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910" w14:textId="77777777" w:rsidR="00A659BA" w:rsidRPr="001F3CB7" w:rsidRDefault="00B73B93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 w14:anchorId="4366E1F3"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14:paraId="18FA461E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14:paraId="54609D00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14:paraId="1973FA5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14:paraId="1158BB2C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14:paraId="1411445B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14:paraId="75780177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RS"/>
                      </w:rPr>
                      <w:t xml:space="preserve">tos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bank, а.д. Бања Лука)</w:t>
                    </w:r>
                  </w:p>
                  <w:p w14:paraId="17DD2B18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14:paraId="1ACAEAB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14:paraId="759C6F9C" w14:textId="77777777" w:rsidR="00CC52F3" w:rsidRPr="00BF4BE4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14:paraId="0D72A5CB" w14:textId="77777777" w:rsidR="00CC52F3" w:rsidRDefault="00CC52F3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8248684" r:id="rId10"/>
        </w:pict>
      </w:r>
    </w:p>
    <w:p w14:paraId="1DC15EED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1E6361D9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5AD8634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D025C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E9841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7E398D5D" w14:textId="77777777" w:rsidR="00125F12" w:rsidRPr="008D61EE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УПРАВА ДРУШТВА</w:t>
      </w:r>
    </w:p>
    <w:p w14:paraId="00F11656" w14:textId="257E8F21" w:rsidR="00125F12" w:rsidRPr="008D61EE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</w:rPr>
        <w:t xml:space="preserve">БРОЈ ПРОТОКОЛА: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1490-2</w:t>
      </w:r>
      <w:r w:rsidRPr="008D61EE">
        <w:rPr>
          <w:rFonts w:ascii="Times New Roman" w:hAnsi="Times New Roman"/>
          <w:color w:val="000000" w:themeColor="text1"/>
          <w:sz w:val="24"/>
          <w:szCs w:val="24"/>
          <w:lang w:val="sr-Latn-RS"/>
        </w:rPr>
        <w:t>/23</w:t>
      </w:r>
    </w:p>
    <w:p w14:paraId="3BF283C9" w14:textId="2B473721" w:rsidR="00125F12" w:rsidRPr="00B407D7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БРОЈ ОБАВЈЕШТЕЊА</w:t>
      </w:r>
      <w:r w:rsidRPr="008D61EE">
        <w:rPr>
          <w:rFonts w:ascii="Times New Roman" w:hAnsi="Times New Roman"/>
          <w:color w:val="000000" w:themeColor="text1"/>
          <w:sz w:val="24"/>
          <w:szCs w:val="24"/>
          <w:lang w:val="sr-Latn-RS"/>
        </w:rPr>
        <w:t>:</w:t>
      </w:r>
      <w:r w:rsidR="003F7DD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377-7-1-282-3-74/23</w:t>
      </w:r>
    </w:p>
    <w:p w14:paraId="620A73EE" w14:textId="77777777" w:rsidR="00A659BA" w:rsidRPr="001F3CB7" w:rsidRDefault="00A659BA" w:rsidP="00125F12">
      <w:pPr>
        <w:spacing w:before="0"/>
        <w:rPr>
          <w:sz w:val="24"/>
          <w:szCs w:val="24"/>
          <w:lang w:val="bs-Latn-BA"/>
        </w:rPr>
      </w:pPr>
    </w:p>
    <w:p w14:paraId="460E5E08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03A3A50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BEDFF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62ECC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E15CF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78DE7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B9961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F9F36F" w14:textId="77777777" w:rsidR="00F96B19" w:rsidRDefault="00F96B19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ИЗМЈЕЊЕНА ТЕНДЕРСКА ДОКУМЕНТАЦИЈА </w:t>
      </w:r>
    </w:p>
    <w:p w14:paraId="4B27FC7F" w14:textId="41FCD48C" w:rsidR="00A6236B" w:rsidRPr="001F3CB7" w:rsidRDefault="00F96B19" w:rsidP="00DA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14:paraId="580E814E" w14:textId="77777777" w:rsidR="00A6236B" w:rsidRPr="00C04AC0" w:rsidRDefault="007F1DF5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ЗАМЈЕНСКИХ ТОНЕРА</w:t>
      </w:r>
    </w:p>
    <w:p w14:paraId="3F838020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14:paraId="32D72FF5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14:paraId="045785CD" w14:textId="77777777" w:rsidR="00942D4F" w:rsidRPr="001F3CB7" w:rsidRDefault="00942D4F" w:rsidP="00DA19D4">
      <w:pPr>
        <w:spacing w:before="0"/>
        <w:jc w:val="center"/>
        <w:rPr>
          <w:sz w:val="24"/>
          <w:szCs w:val="24"/>
          <w:lang w:val="bs-Latn-BA"/>
        </w:rPr>
      </w:pPr>
    </w:p>
    <w:p w14:paraId="64628D82" w14:textId="77777777" w:rsidR="00942D4F" w:rsidRDefault="00942D4F" w:rsidP="00771995">
      <w:pPr>
        <w:spacing w:before="0"/>
        <w:rPr>
          <w:sz w:val="24"/>
          <w:szCs w:val="24"/>
          <w:lang w:val="sr-Latn-RS"/>
        </w:rPr>
      </w:pPr>
    </w:p>
    <w:p w14:paraId="682E2737" w14:textId="695C8A76" w:rsidR="00125F12" w:rsidRDefault="00F96B19" w:rsidP="00F96B19">
      <w:pPr>
        <w:spacing w:before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ИЗМЈЕНА СЕ ОДНОСИ НА ОБРАЗАЦ ЗА ЦИЈЕНУ ПОНУДЕ, БРИШЕ СЕ КОЛОНА КОЈА ЈЕ ГРЕШКОМ ОСТАЛА</w:t>
      </w:r>
    </w:p>
    <w:p w14:paraId="4DA35A1F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0EC53BBE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3F91B1C1" w14:textId="77777777" w:rsidR="00125F12" w:rsidRPr="00125F12" w:rsidRDefault="00125F12" w:rsidP="00771995">
      <w:pPr>
        <w:spacing w:before="0"/>
        <w:rPr>
          <w:color w:val="FF0000"/>
          <w:sz w:val="24"/>
          <w:szCs w:val="24"/>
          <w:lang w:val="sr-Latn-RS"/>
        </w:rPr>
      </w:pPr>
    </w:p>
    <w:p w14:paraId="0FFB1A58" w14:textId="3235B985" w:rsidR="00942D4F" w:rsidRPr="007F1CDB" w:rsidRDefault="001023AF" w:rsidP="00771995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60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</w:p>
    <w:p w14:paraId="2F2E4A82" w14:textId="77777777"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14:paraId="4D2A9F34" w14:textId="301E27C3" w:rsidR="004901C6" w:rsidRDefault="00F96B19" w:rsidP="007719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14</w:t>
      </w:r>
      <w:r w:rsidR="00125F1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јуна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DF7E7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3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14:paraId="43F625B2" w14:textId="77777777" w:rsidR="00125F12" w:rsidRDefault="00125F12" w:rsidP="00125F12">
      <w:pP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5510ECF0" w14:textId="77777777" w:rsidR="00125F12" w:rsidRPr="00125F12" w:rsidRDefault="00125F12" w:rsidP="007719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772A69D3" w14:textId="77777777"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312ABEFC" w14:textId="19665898"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="00125F12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7E79">
        <w:rPr>
          <w:rFonts w:ascii="Times New Roman" w:eastAsia="Calibri" w:hAnsi="Times New Roman" w:cs="Times New Roman"/>
          <w:noProof/>
          <w:lang w:val="sr-Cyrl-CS"/>
        </w:rPr>
        <w:t>Изради</w:t>
      </w:r>
      <w:r w:rsidR="00DF7E79">
        <w:rPr>
          <w:rFonts w:ascii="Times New Roman" w:eastAsia="Calibri" w:hAnsi="Times New Roman" w:cs="Times New Roman"/>
          <w:noProof/>
          <w:lang w:val="sr-Latn-RS"/>
        </w:rPr>
        <w:t>o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125F12"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="00DF7E7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14:paraId="4FEDA2C9" w14:textId="521AE195" w:rsidR="004901C6" w:rsidRPr="004901C6" w:rsidRDefault="00DF7E79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125F12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>
        <w:rPr>
          <w:rFonts w:ascii="Times New Roman" w:eastAsia="Calibri" w:hAnsi="Times New Roman" w:cs="Times New Roman"/>
          <w:noProof/>
          <w:lang w:val="sr-Cyrl-RS"/>
        </w:rPr>
        <w:t>Свјетлан Илић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3C38B9">
        <w:rPr>
          <w:rFonts w:ascii="Times New Roman" w:eastAsia="Calibri" w:hAnsi="Times New Roman" w:cs="Times New Roman"/>
          <w:noProof/>
          <w:lang w:val="sr-Cyrl-CS"/>
        </w:rPr>
        <w:t xml:space="preserve">                </w:t>
      </w:r>
      <w:r w:rsidR="004901C6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14:paraId="6A8ADFAB" w14:textId="6FB8B351"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DF7E79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7E7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14:paraId="6CB39D7A" w14:textId="77777777"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42E9" w14:textId="77777777"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14:paraId="566A9A27" w14:textId="77777777" w:rsidR="009310D2" w:rsidRDefault="009E4E1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658966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>1. ИНФОРМАЦИЈА О УГОВОРНОМ 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A8B76A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2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x-none"/>
              </w:rPr>
              <w:t>1.1.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Општи подаци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уговорном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D9130E8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3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bs-Latn-BA"/>
              </w:rPr>
              <w:t>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 xml:space="preserve">ОПШТЕ ИНФОРМАЦИЈЕ У ВЕЗИ СА ПОСТУПКОМ </w:t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>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60DEE20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4" w:history="1">
            <w:r w:rsidR="009310D2" w:rsidRPr="006874C9">
              <w:rPr>
                <w:rStyle w:val="Hyperlink"/>
                <w:rFonts w:ascii="Times New Roman" w:hAnsi="Times New Roman"/>
                <w:noProof/>
              </w:rPr>
              <w:t>2.1.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ПОСТУПАК ЈАВНЕ НАБАВКЕ: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752428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BF8E6E6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6BEF39F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951473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3E32A7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D2A1752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2CD78C8" w14:textId="77777777" w:rsidR="009310D2" w:rsidRDefault="00B73B93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2.10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КОМУНИКАЦИЈА СА ПОНУЂАЧИМА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9F823F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55492D0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8910CEF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FA9D85C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1DE095A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E19A9EB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988FAF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CCD1B65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_Toc136589679 \h </w:instrText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b/>
                <w:bCs/>
                <w:noProof/>
                <w:webHidden/>
              </w:rPr>
              <w:t>Error! Bookmark not defined.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A0BDF9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8A4A97C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06E471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376C08E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DC5EB05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CD5D3B6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27F676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226E4C2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22C2C9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59790D4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9BFFDD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5B39BE0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9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6FAB02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5001BE8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03B6542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1A83D84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E4CAEB2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ED6BE4A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F4EF0F4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9310D2" w:rsidRPr="006874C9">
              <w:rPr>
                <w:rStyle w:val="Hyperlink"/>
                <w:noProof/>
                <w:lang w:val="de-DE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7E92D7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CD3FF8C" w14:textId="77777777" w:rsidR="009310D2" w:rsidRDefault="00B73B9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BFF759A" w14:textId="77777777" w:rsidR="009310D2" w:rsidRDefault="00B73B9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24F6353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AA21A7B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7DEA46B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3569582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BB260A3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53220D6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F22807F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9A837F1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576EE0C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E96FF80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1D4B3BB" w14:textId="77777777" w:rsidR="009310D2" w:rsidRDefault="00B73B9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7FFEBCC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3" w:history="1">
            <w:r w:rsidR="009310D2" w:rsidRPr="006874C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005A2F0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АНЕКС 7а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48A303" w14:textId="77777777" w:rsidR="009310D2" w:rsidRDefault="00B73B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УГОВОР О ЈАВНОЈ НАБАВЦИ РОБЕ- ЗАМЈЕНСКИ ТОНЕРИ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F96B19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1446C3A" w14:textId="77777777"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8F899E2" w14:textId="77777777"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09177F4" w14:textId="77777777" w:rsidR="00DF7E79" w:rsidRDefault="00DF7E79" w:rsidP="00DF7E79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RS"/>
        </w:rPr>
      </w:pPr>
      <w:bookmarkStart w:id="0" w:name="_Toc127348980"/>
      <w:bookmarkStart w:id="1" w:name="_Toc136589661"/>
      <w:r>
        <w:rPr>
          <w:rFonts w:ascii="Times New Roman" w:hAnsi="Times New Roman"/>
          <w:sz w:val="28"/>
          <w:szCs w:val="28"/>
          <w:lang w:val="sr-Cyrl-RS"/>
        </w:rPr>
        <w:lastRenderedPageBreak/>
        <w:t>1. ИНФОРМАЦИЈА О УГОВОРНОМ ОРГАНУ</w:t>
      </w:r>
      <w:bookmarkEnd w:id="0"/>
      <w:bookmarkEnd w:id="1"/>
    </w:p>
    <w:p w14:paraId="67B37A3E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  <w:u w:val="single"/>
          <w:lang w:val="x-none"/>
        </w:rPr>
      </w:pPr>
      <w:bookmarkStart w:id="2" w:name="_Toc127348981"/>
      <w:bookmarkStart w:id="3" w:name="_Toc136589662"/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Општи подаци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уговорном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органу</w:t>
      </w:r>
      <w:bookmarkEnd w:id="2"/>
      <w:bookmarkEnd w:id="3"/>
    </w:p>
    <w:p w14:paraId="6B659BFA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ОПШТИ ПОДАЦИ О УГОВОРНОМ ОРГАНУ</w:t>
      </w:r>
    </w:p>
    <w:p w14:paraId="341DAA00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Назив уговорног органа: A.Д. „Водовод и канализација</w:t>
      </w:r>
      <w:proofErr w:type="gramStart"/>
      <w:r>
        <w:rPr>
          <w:rFonts w:ascii="Times New Roman" w:hAnsi="Times New Roman"/>
          <w:sz w:val="24"/>
          <w:szCs w:val="24"/>
        </w:rPr>
        <w:t>“ Бијељина</w:t>
      </w:r>
      <w:proofErr w:type="gramEnd"/>
    </w:p>
    <w:p w14:paraId="710F964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Адреса: улица Хајдук Станка, број 20</w:t>
      </w:r>
    </w:p>
    <w:p w14:paraId="7E05A258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ИДБ/ЈИБ: 4400307860000</w:t>
      </w:r>
    </w:p>
    <w:p w14:paraId="393207C6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Детаљна адреса за кореспонденцију: улица Хајдук Станка, број 20, 76 300 Бијељина</w:t>
      </w:r>
    </w:p>
    <w:p w14:paraId="4F610F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Телефон: +387(0)/55/226-460 (централа)</w:t>
      </w:r>
    </w:p>
    <w:p w14:paraId="59AAA8CA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Факс: +387(0)/55/226-462</w:t>
      </w:r>
    </w:p>
    <w:p w14:paraId="031A31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Е-маил: office@bnvodovod.com</w:t>
      </w:r>
    </w:p>
    <w:p w14:paraId="1EF7B504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1.1.8. Wеб страница: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www.bnvodovod.com</w:t>
        </w:r>
      </w:hyperlink>
    </w:p>
    <w:p w14:paraId="1FE82A1B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A41B83" w14:textId="77777777" w:rsidR="00DF7E79" w:rsidRP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Попис привредних субјеката са којим је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уговорни орган у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сукобу интереса</w:t>
      </w:r>
    </w:p>
    <w:p w14:paraId="0AD85CAE" w14:textId="77777777" w:rsidR="00DF7E79" w:rsidRPr="00DF7E79" w:rsidRDefault="00DF7E79" w:rsidP="00DF7E79">
      <w:pPr>
        <w:spacing w:before="0"/>
        <w:ind w:left="36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AC031E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члана 52.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може закључивати уговоре са с</w:t>
      </w:r>
      <w:r>
        <w:rPr>
          <w:rFonts w:ascii="Times New Roman" w:hAnsi="Times New Roman"/>
          <w:sz w:val="24"/>
          <w:szCs w:val="24"/>
          <w:lang w:val="sr-Cyrl-BA"/>
        </w:rPr>
        <w:t>љ</w:t>
      </w:r>
      <w:r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14:paraId="7A4839E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FE2F0FF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>
        <w:rPr>
          <w:rFonts w:ascii="Times New Roman" w:hAnsi="Times New Roman"/>
          <w:sz w:val="24"/>
          <w:szCs w:val="24"/>
        </w:rPr>
        <w:t>субјекат  (</w:t>
      </w:r>
      <w:proofErr w:type="gramEnd"/>
      <w:r>
        <w:rPr>
          <w:rFonts w:ascii="Times New Roman" w:hAnsi="Times New Roman"/>
          <w:sz w:val="24"/>
          <w:szCs w:val="24"/>
        </w:rPr>
        <w:t>пуни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назив и мјесто)</w:t>
      </w:r>
    </w:p>
    <w:p w14:paraId="00442D73" w14:textId="67C11862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p w14:paraId="52903AD7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14:paraId="022E2E71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B848DE" w14:textId="2485EA66" w:rsid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125F12">
        <w:rPr>
          <w:rFonts w:ascii="Times New Roman" w:hAnsi="Times New Roman"/>
          <w:sz w:val="24"/>
          <w:szCs w:val="24"/>
          <w:u w:val="single"/>
          <w:lang w:val="sr-Cyrl-RS"/>
        </w:rPr>
        <w:t>1490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125F12">
        <w:rPr>
          <w:rFonts w:ascii="Times New Roman" w:hAnsi="Times New Roman"/>
          <w:sz w:val="24"/>
          <w:szCs w:val="24"/>
          <w:u w:val="single"/>
          <w:lang w:val="sr-Cyrl-RS"/>
        </w:rPr>
        <w:t>60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/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23</w:t>
      </w:r>
    </w:p>
    <w:p w14:paraId="78D03FBE" w14:textId="77777777" w:rsidR="00DF7E79" w:rsidRDefault="00DF7E79" w:rsidP="00DF7E79">
      <w:pPr>
        <w:pStyle w:val="ListParagraph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2A5DB9" w14:textId="386DD61E" w:rsidR="00DF7E79" w:rsidRPr="003F7DDB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F7DDB">
        <w:rPr>
          <w:rFonts w:ascii="Times New Roman" w:hAnsi="Times New Roman"/>
          <w:sz w:val="24"/>
          <w:szCs w:val="24"/>
        </w:rPr>
        <w:t>377</w:t>
      </w:r>
      <w:proofErr w:type="gramEnd"/>
      <w:r w:rsidR="003F7DDB">
        <w:rPr>
          <w:rFonts w:ascii="Times New Roman" w:hAnsi="Times New Roman"/>
          <w:sz w:val="24"/>
          <w:szCs w:val="24"/>
        </w:rPr>
        <w:t>-7-1-282-3-74/23</w:t>
      </w:r>
    </w:p>
    <w:p w14:paraId="3C5A6C3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3F6EE18" w14:textId="63A89EE6" w:rsidR="00DF7E79" w:rsidRP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-56</w:t>
      </w:r>
    </w:p>
    <w:p w14:paraId="631906AD" w14:textId="77777777" w:rsidR="00DF7E79" w:rsidRDefault="00DF7E79" w:rsidP="00DF7E79">
      <w:pPr>
        <w:pStyle w:val="Heading1"/>
        <w:keepLines w:val="0"/>
        <w:numPr>
          <w:ilvl w:val="0"/>
          <w:numId w:val="26"/>
        </w:numPr>
        <w:spacing w:before="240" w:after="60" w:line="276" w:lineRule="auto"/>
        <w:rPr>
          <w:rFonts w:ascii="Times New Roman" w:hAnsi="Times New Roman"/>
          <w:sz w:val="28"/>
          <w:szCs w:val="28"/>
          <w:lang w:val="bs-Latn-BA"/>
        </w:rPr>
      </w:pPr>
      <w:bookmarkStart w:id="4" w:name="_Toc127348982"/>
      <w:bookmarkStart w:id="5" w:name="_Toc136589663"/>
      <w:r>
        <w:rPr>
          <w:rFonts w:ascii="Times New Roman" w:hAnsi="Times New Roman"/>
          <w:sz w:val="28"/>
          <w:szCs w:val="28"/>
        </w:rPr>
        <w:t xml:space="preserve">ОПШТЕ ИНФОРМАЦИЈЕ У ВЕЗИ СА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ПОСТУПКОМ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НАБАВКЕ</w:t>
      </w:r>
      <w:bookmarkEnd w:id="4"/>
      <w:bookmarkEnd w:id="5"/>
      <w:proofErr w:type="gramEnd"/>
    </w:p>
    <w:p w14:paraId="522213B5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</w:rPr>
      </w:pPr>
      <w:bookmarkStart w:id="6" w:name="_Toc127348983"/>
      <w:bookmarkStart w:id="7" w:name="_Toc136589664"/>
      <w:r>
        <w:rPr>
          <w:rFonts w:ascii="Times New Roman" w:hAnsi="Times New Roman"/>
          <w:b/>
          <w:sz w:val="24"/>
          <w:szCs w:val="24"/>
        </w:rPr>
        <w:t>ПОСТУПАК ЈАВНЕ НАБАВКЕ:</w:t>
      </w:r>
      <w:bookmarkEnd w:id="6"/>
      <w:bookmarkEnd w:id="7"/>
    </w:p>
    <w:p w14:paraId="005AE013" w14:textId="23981E9C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2.1.1. </w:t>
      </w:r>
      <w:r>
        <w:rPr>
          <w:rFonts w:ascii="Times New Roman" w:hAnsi="Times New Roman"/>
          <w:sz w:val="24"/>
          <w:szCs w:val="24"/>
          <w:lang w:val="sr-Cyrl-RS"/>
        </w:rPr>
        <w:t>Предметна набавка ће се провести кориштењем КОНКУРЕНТСКОГ ЗАХТЈЕВА ЗА ДОСТАВУ ПОНУДА јавне набавке.</w:t>
      </w:r>
    </w:p>
    <w:p w14:paraId="3952D9CC" w14:textId="77777777" w:rsidR="00DF7E79" w:rsidRDefault="00DF7E79" w:rsidP="00DF7E79">
      <w:pPr>
        <w:jc w:val="both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.2. Овај поступак јавне набавке ће се извршити у складу са Законом, подзаконским актима, Правилником о јавним набавкама у A. Д. „Водовод и канализација“ Бијељина, број: НО- 527-7/23 од 28. фебруара 2023. године, Одлуком о покретању предметне  јавне набавке и ТД</w:t>
      </w:r>
    </w:p>
    <w:p w14:paraId="0EE692C6" w14:textId="77777777"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Toc136589665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8"/>
    </w:p>
    <w:p w14:paraId="3E9960B7" w14:textId="77777777" w:rsidR="00E83AF9" w:rsidRPr="001F3CB7" w:rsidRDefault="00E83AF9" w:rsidP="00E83AF9">
      <w:pPr>
        <w:rPr>
          <w:sz w:val="24"/>
          <w:szCs w:val="24"/>
          <w:lang w:val="sr-Cyrl-RS"/>
        </w:rPr>
      </w:pPr>
    </w:p>
    <w:p w14:paraId="1D201B75" w14:textId="4AAE8861"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 xml:space="preserve"> тонер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A1C36" w14:textId="77777777" w:rsidR="00C04AC0" w:rsidRPr="001F3CB7" w:rsidRDefault="00C04AC0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A9331D" w14:textId="2D016071" w:rsidR="0081382C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>замјенски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 xml:space="preserve"> тонера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Спецификација обухвата опис штампача и копир апарата за које се набављају замјенски</w:t>
      </w:r>
      <w:r w:rsidR="003C38B9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тонери, по јединици мјере и траженим количинама, с т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им да се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копир апарат „</w:t>
      </w:r>
      <w:r w:rsidR="00C04AC0">
        <w:rPr>
          <w:rFonts w:ascii="Times New Roman" w:eastAsia="Times New Roman" w:hAnsi="Times New Roman"/>
          <w:sz w:val="24"/>
          <w:szCs w:val="24"/>
          <w:lang w:val="sr-Latn-RS"/>
        </w:rPr>
        <w:t xml:space="preserve">Canon ir8105 C-EXV35“ 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тражи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ор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гинални тонер због квал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итета штампе ра</w:t>
      </w:r>
      <w:r w:rsidR="005B41B4">
        <w:rPr>
          <w:rFonts w:ascii="Times New Roman" w:eastAsia="Times New Roman" w:hAnsi="Times New Roman"/>
          <w:sz w:val="24"/>
          <w:szCs w:val="24"/>
          <w:lang w:val="sr-Cyrl-RS"/>
        </w:rPr>
        <w:t xml:space="preserve">чуна за </w:t>
      </w:r>
      <w:r w:rsidR="005246FD">
        <w:rPr>
          <w:rFonts w:ascii="Times New Roman" w:eastAsia="Times New Roman" w:hAnsi="Times New Roman"/>
          <w:sz w:val="24"/>
          <w:szCs w:val="24"/>
          <w:lang w:val="sr-Cyrl-RS"/>
        </w:rPr>
        <w:t>утрошену воду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се достављају крајњим корисницима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и штете на копир апарату која настаје употребом замјенског тонера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51A9DCE" w14:textId="77777777" w:rsid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9249924" w14:textId="54FC5E4F" w:rsidR="0081382C" w:rsidRPr="0081382C" w:rsidRDefault="0081382C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понуђач понуди робу која на</w:t>
      </w:r>
      <w:r w:rsidR="000C7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суштински еквивалентан начин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  задовољава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захтјев постављен у техничкој спецификацији тендерске документације, уговорни орган ће поступити у складу са одредбама члана 54. Закона о јавним набавкама БиХ. За набавке које су дефинисане типски, стандардизоване или упућују на одређену робну марку или стандард уговорни орган ће прихватити еквивалент предметне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13C17C" w14:textId="211262B2" w:rsidR="00C04AC0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закључењ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14:paraId="2CF28FDC" w14:textId="77777777" w:rsidR="0081382C" w:rsidRP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BC42F34" w14:textId="77777777" w:rsidR="00DF7E79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7085AE48" w14:textId="50538C45" w:rsidR="00612421" w:rsidRPr="00B769F2" w:rsidRDefault="0081382C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30125110-5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06EFD">
        <w:rPr>
          <w:rFonts w:ascii="Times New Roman" w:eastAsia="Times New Roman" w:hAnsi="Times New Roman"/>
          <w:sz w:val="24"/>
          <w:szCs w:val="24"/>
          <w:lang w:val="sr-Cyrl-CS"/>
        </w:rPr>
        <w:t>Тонери за ласерске штампаче/факсимил уређаје</w:t>
      </w:r>
    </w:p>
    <w:p w14:paraId="537BE54F" w14:textId="77777777"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318E9EE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14:paraId="7DD32E51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14:paraId="47040F8F" w14:textId="7777777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4D7FB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E8A15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14:paraId="1510C27D" w14:textId="7777777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2E" w14:textId="1F2657C0" w:rsidR="00251CC3" w:rsidRPr="001F3CB7" w:rsidRDefault="00251CC3" w:rsidP="008138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замјенски</w:t>
            </w:r>
            <w:r w:rsidR="005B4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тонера</w:t>
            </w:r>
            <w:r w:rsidR="00B769F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3A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14:paraId="3F01EF79" w14:textId="77777777"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CD944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14:paraId="4737EFBA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7F48D3C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14:paraId="0BDB0866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14:paraId="6CDDDD1C" w14:textId="77777777"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14:paraId="167873E2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14:paraId="2602708E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14:paraId="46A4CE0E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14:paraId="3B81BA17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14:paraId="7ACCD75F" w14:textId="4DC378D0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77264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</w:t>
      </w:r>
      <w:r w:rsidR="00772643" w:rsidRPr="005246FD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D731E">
        <w:rPr>
          <w:rFonts w:ascii="Times New Roman" w:hAnsi="Times New Roman"/>
          <w:sz w:val="24"/>
          <w:szCs w:val="24"/>
          <w:lang w:val="sr-Cyrl-RS"/>
        </w:rPr>
        <w:t>2</w:t>
      </w:r>
      <w:r w:rsidR="00F12E80" w:rsidRPr="00524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46FD">
        <w:rPr>
          <w:rFonts w:ascii="Times New Roman" w:hAnsi="Times New Roman"/>
          <w:sz w:val="24"/>
          <w:szCs w:val="24"/>
          <w:lang w:val="sr-Cyrl-RS"/>
        </w:rPr>
        <w:t>(</w:t>
      </w:r>
      <w:r w:rsidR="00ED731E">
        <w:rPr>
          <w:rFonts w:ascii="Times New Roman" w:hAnsi="Times New Roman"/>
          <w:sz w:val="24"/>
          <w:szCs w:val="24"/>
          <w:lang w:val="sr-Cyrl-RS"/>
        </w:rPr>
        <w:t>два</w:t>
      </w:r>
      <w:r w:rsidRPr="005246FD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/>
          <w:sz w:val="24"/>
          <w:szCs w:val="24"/>
          <w:lang w:val="sr-Cyrl-RS"/>
        </w:rPr>
        <w:t>од дана доставе писмене наруџбе.</w:t>
      </w:r>
    </w:p>
    <w:p w14:paraId="1F6F619B" w14:textId="7B7405B3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 xml:space="preserve">Добављач </w:t>
      </w:r>
      <w:r w:rsidR="0081382C">
        <w:rPr>
          <w:rFonts w:ascii="Times New Roman" w:hAnsi="Times New Roman"/>
          <w:sz w:val="24"/>
          <w:szCs w:val="24"/>
          <w:lang w:val="sr-Cyrl-RS"/>
        </w:rPr>
        <w:t>је одговоран и дужан да уважи све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рекламације  уговорног органа на робу са уоченим недостатком одмах приликом примопредаје,</w:t>
      </w:r>
      <w:r w:rsidR="005B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 xml:space="preserve">г лошег квалитета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набавке, а уколико се утврди да је узрок лош квалитет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14:paraId="7F3E9278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које треба  да испуни добављач приликом испоруке робе односе се на следеће:</w:t>
      </w:r>
    </w:p>
    <w:p w14:paraId="1E85F47D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паковање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 обезбиједити транспорт робе без оштећења у било којој врсти превоза; </w:t>
      </w:r>
    </w:p>
    <w:p w14:paraId="140132A9" w14:textId="3C71C802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потребно је да понуђач приликом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треба 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0D01294E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цијена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7412C379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D0000" w14:textId="1A31F51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DF7E79">
        <w:rPr>
          <w:rFonts w:ascii="Times New Roman" w:hAnsi="Times New Roman" w:cs="Times New Roman"/>
          <w:sz w:val="24"/>
          <w:szCs w:val="24"/>
          <w:lang w:val="sr-Cyrl-RS"/>
        </w:rPr>
        <w:t>12.000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63AF31" w14:textId="77777777" w:rsidR="003F7DD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7155AED4" w14:textId="3770C349" w:rsidR="00A659BA" w:rsidRPr="003F7DDB" w:rsidRDefault="003F7DDB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377-7-1-282-3-74/23</w:t>
      </w:r>
    </w:p>
    <w:p w14:paraId="7F20E902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36589666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9"/>
    </w:p>
    <w:p w14:paraId="2C97E47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A07C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36589667"/>
      <w:r w:rsidRPr="001F3CB7">
        <w:rPr>
          <w:rFonts w:ascii="Times New Roman" w:hAnsi="Times New Roman" w:cs="Times New Roman"/>
          <w:sz w:val="24"/>
          <w:szCs w:val="24"/>
        </w:rPr>
        <w:lastRenderedPageBreak/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10"/>
    </w:p>
    <w:p w14:paraId="23D0A24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EEAA5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AC75CA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36589668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11"/>
    </w:p>
    <w:p w14:paraId="382F828D" w14:textId="7DDE1AC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оступак</w:t>
      </w:r>
      <w:r w:rsidR="00B2528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B41B4">
        <w:rPr>
          <w:rFonts w:ascii="Times New Roman" w:hAnsi="Times New Roman" w:cs="Times New Roman"/>
          <w:sz w:val="24"/>
          <w:szCs w:val="24"/>
        </w:rPr>
        <w:t>критериј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1B02F98" w14:textId="77777777"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EA1ED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536D46B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36589669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2"/>
    </w:p>
    <w:p w14:paraId="637FE61C" w14:textId="77777777"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A6D3" w14:textId="77777777"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BC0A6" w14:textId="77777777"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14:paraId="099534A7" w14:textId="77777777" w:rsidR="00DF7E79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A6B88" w14:textId="3C119959" w:rsidR="00A659BA" w:rsidRPr="001F3CB7" w:rsidRDefault="00661692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5E4C2855" w14:textId="77777777"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36589670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3"/>
    </w:p>
    <w:p w14:paraId="2AB41C3F" w14:textId="77777777"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C6EC8" w14:textId="77777777"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22DCF4" w14:textId="77777777"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14:paraId="68833E80" w14:textId="46B073E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01A7B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08CE56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84AC31D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72C300A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53BB6D1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EE138D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14E131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3FB07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61FE9A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B714279" w14:textId="32BACD98"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3557A0">
        <w:rPr>
          <w:rFonts w:ascii="Times New Roman" w:hAnsi="Times New Roman" w:cs="Times New Roman"/>
          <w:sz w:val="24"/>
          <w:szCs w:val="24"/>
        </w:rPr>
        <w:t>З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8ABCB5" w14:textId="79910453" w:rsidR="00633A12" w:rsidRPr="00633A12" w:rsidRDefault="00633A12" w:rsidP="00633A12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CS"/>
        </w:rPr>
      </w:pPr>
      <w:bookmarkStart w:id="14" w:name="_Toc127348992"/>
      <w:bookmarkStart w:id="15" w:name="_Toc136589671"/>
      <w:r>
        <w:rPr>
          <w:rFonts w:ascii="Times New Roman" w:hAnsi="Times New Roman"/>
          <w:sz w:val="28"/>
          <w:szCs w:val="28"/>
          <w:lang w:val="sr-Cyrl-CS"/>
        </w:rPr>
        <w:t>2.10</w:t>
      </w:r>
      <w:r>
        <w:rPr>
          <w:rFonts w:ascii="Times New Roman" w:hAnsi="Times New Roman"/>
          <w:sz w:val="28"/>
          <w:szCs w:val="28"/>
          <w:lang w:val="sr-Cyrl-CS"/>
        </w:rPr>
        <w:tab/>
        <w:t>КОМУНИКАЦИЈА СА ПОНУЂАЧИМА</w:t>
      </w:r>
      <w:bookmarkEnd w:id="14"/>
      <w:bookmarkEnd w:id="15"/>
    </w:p>
    <w:p w14:paraId="7354CE9C" w14:textId="77777777" w:rsidR="00633A12" w:rsidRPr="00633A12" w:rsidRDefault="00633A12" w:rsidP="00633A12">
      <w:pPr>
        <w:jc w:val="both"/>
        <w:rPr>
          <w:rFonts w:cs="Calibri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2.10.1. 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Pr="00633A12">
        <w:rPr>
          <w:rFonts w:ascii="Times New Roman" w:hAnsi="Times New Roman"/>
          <w:sz w:val="24"/>
          <w:szCs w:val="24"/>
        </w:rPr>
        <w:t xml:space="preserve">која се врши кроз систем „Е-набавке“ – Портал </w:t>
      </w:r>
      <w:hyperlink r:id="rId13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633A12">
        <w:rPr>
          <w:rFonts w:ascii="Times New Roman" w:hAnsi="Times New Roman"/>
          <w:sz w:val="24"/>
          <w:szCs w:val="24"/>
          <w:lang w:val="sr-Cyrl-RS"/>
        </w:rPr>
        <w:t>Жалба се изјављује КРЖ-у путем уговорног органа у писаној форми директно,</w:t>
      </w:r>
      <w:r w:rsidRPr="00633A12">
        <w:rPr>
          <w:rFonts w:ascii="Times New Roman" w:hAnsi="Times New Roman"/>
          <w:sz w:val="24"/>
          <w:szCs w:val="24"/>
          <w:lang w:val="sr-Latn-RS"/>
        </w:rPr>
        <w:t xml:space="preserve"> a </w:t>
      </w:r>
      <w:r w:rsidRPr="00633A12">
        <w:rPr>
          <w:rFonts w:ascii="Times New Roman" w:hAnsi="Times New Roman"/>
          <w:sz w:val="24"/>
          <w:szCs w:val="24"/>
          <w:lang w:val="sr-Cyrl-RS"/>
        </w:rPr>
        <w:t>доставља путем поште, ради утврђивања благовремености рока пријема,</w:t>
      </w:r>
      <w:r w:rsidRPr="00633A12">
        <w:rPr>
          <w:rFonts w:ascii="Times New Roman" w:hAnsi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4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</w:rPr>
        <w:t xml:space="preserve">. </w:t>
      </w:r>
    </w:p>
    <w:p w14:paraId="178721D2" w14:textId="77777777" w:rsidR="00633A12" w:rsidRPr="00633A12" w:rsidRDefault="00633A12" w:rsidP="00633A12">
      <w:pPr>
        <w:jc w:val="both"/>
        <w:rPr>
          <w:rFonts w:ascii="Times New Roman" w:hAnsi="Times New Roman" w:cs="Times New Roman"/>
          <w:lang w:val="sr-Cyrl-RS"/>
        </w:rPr>
      </w:pPr>
      <w:r w:rsidRPr="00633A12">
        <w:rPr>
          <w:rFonts w:ascii="Times New Roman" w:hAnsi="Times New Roman"/>
          <w:lang w:val="sr-Cyrl-RS"/>
        </w:rPr>
        <w:t xml:space="preserve">Докази тражени тендерском документацијом </w:t>
      </w:r>
      <w:r w:rsidRPr="00633A12"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 w:rsidRPr="00633A12"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 w:rsidRPr="00633A12">
        <w:rPr>
          <w:rFonts w:ascii="Times New Roman" w:hAnsi="Times New Roman"/>
          <w:sz w:val="24"/>
          <w:szCs w:val="24"/>
        </w:rPr>
        <w:t xml:space="preserve"> дана од дана пријема Одлуке о избору најповољнијег понуђача, у радном времену уговорног органа најкасније до </w:t>
      </w:r>
      <w:r w:rsidRPr="00633A12">
        <w:rPr>
          <w:rFonts w:ascii="Times New Roman" w:hAnsi="Times New Roman"/>
          <w:sz w:val="24"/>
          <w:szCs w:val="24"/>
          <w:lang w:val="sr-Cyrl-RS"/>
        </w:rPr>
        <w:t>15:00</w:t>
      </w:r>
      <w:r w:rsidRPr="00633A12">
        <w:rPr>
          <w:rFonts w:ascii="Times New Roman" w:hAnsi="Times New Roman"/>
          <w:sz w:val="24"/>
          <w:szCs w:val="24"/>
        </w:rPr>
        <w:t xml:space="preserve"> сати </w:t>
      </w:r>
      <w:r w:rsidRPr="00633A12"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Pr="00633A12">
        <w:rPr>
          <w:rFonts w:ascii="Times New Roman" w:hAnsi="Times New Roman"/>
          <w:sz w:val="24"/>
          <w:szCs w:val="24"/>
        </w:rPr>
        <w:t>фа</w:t>
      </w:r>
      <w:r w:rsidRPr="00633A12">
        <w:rPr>
          <w:rFonts w:ascii="Times New Roman" w:hAnsi="Times New Roman"/>
          <w:sz w:val="24"/>
          <w:szCs w:val="24"/>
          <w:lang w:val="sr-Cyrl-RS"/>
        </w:rPr>
        <w:t>кс</w:t>
      </w:r>
      <w:r w:rsidRPr="00633A12">
        <w:rPr>
          <w:rFonts w:ascii="Times New Roman" w:hAnsi="Times New Roman"/>
          <w:sz w:val="24"/>
          <w:szCs w:val="24"/>
        </w:rPr>
        <w:t xml:space="preserve">ом/маилом </w:t>
      </w:r>
      <w:r w:rsidRPr="00633A12">
        <w:rPr>
          <w:rFonts w:ascii="Times New Roman" w:hAnsi="Times New Roman"/>
          <w:sz w:val="24"/>
          <w:szCs w:val="24"/>
          <w:lang w:val="sr-Cyrl-RS"/>
        </w:rPr>
        <w:t>исти се требају доставити идентичног садржаја и путем поште, ради утврђивања благовремености рока пријема.</w:t>
      </w:r>
    </w:p>
    <w:p w14:paraId="36294563" w14:textId="77777777" w:rsidR="00633A12" w:rsidRPr="00633A12" w:rsidRDefault="00633A12" w:rsidP="00633A1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2.10.2.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5" w:history="1"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ejn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gov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ba</w:t>
        </w:r>
      </w:hyperlink>
      <w:r w:rsidRPr="00633A12">
        <w:rPr>
          <w:rFonts w:ascii="Times New Roman" w:hAnsi="Times New Roman"/>
          <w:sz w:val="24"/>
          <w:szCs w:val="24"/>
          <w:lang w:val="sr-Cyrl-CS"/>
        </w:rPr>
        <w:t>.</w:t>
      </w:r>
    </w:p>
    <w:p w14:paraId="6119D2C0" w14:textId="4003D55C" w:rsidR="00A659BA" w:rsidRPr="00633A12" w:rsidRDefault="00633A12" w:rsidP="00633A12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_Toc136589672"/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14:paraId="36B6FD85" w14:textId="77777777"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7" w:name="_Toc136589673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7"/>
    </w:p>
    <w:p w14:paraId="2528B52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25B9765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FE197C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248C20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E209EE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347D3114" w14:textId="5BC3A4C1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2528D">
        <w:rPr>
          <w:rFonts w:ascii="Times New Roman" w:hAnsi="Times New Roman" w:cs="Times New Roman"/>
          <w:sz w:val="24"/>
          <w:szCs w:val="24"/>
        </w:rPr>
        <w:t>недоста</w:t>
      </w:r>
      <w:r w:rsidR="00BF4BE4" w:rsidRPr="001F3CB7">
        <w:rPr>
          <w:rFonts w:ascii="Times New Roman" w:hAnsi="Times New Roman" w:cs="Times New Roman"/>
          <w:sz w:val="24"/>
          <w:szCs w:val="24"/>
        </w:rPr>
        <w:t>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1D09D57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30DA9C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C3F81DE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B65EA67" w14:textId="187181EA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FDE5992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01EFBF3" w14:textId="51094B68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FB45ED0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5A61A9E" w14:textId="1D6D2925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4057FD0F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94043D" w14:textId="7126A736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B735F3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BC22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3C6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AEB29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5A0F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14:paraId="21FD35B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019AD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A9E3E9C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8" w:name="_Toc136589674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8"/>
    </w:p>
    <w:p w14:paraId="23D4E75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9BB305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D3A8DF6" w14:textId="72E9AA6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2A650916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1A47FE" w14:textId="445626E4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9" w:name="_Toc136589675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633A1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33A12" w:rsidRPr="00633A12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9"/>
    </w:p>
    <w:p w14:paraId="7882653E" w14:textId="77777777" w:rsidR="009107CD" w:rsidRPr="001A52E9" w:rsidRDefault="009107CD" w:rsidP="009107CD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36589676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 И ПРОФЕСИОНАЛНА СПОСОБНОСТ</w:t>
      </w:r>
      <w:bookmarkEnd w:id="20"/>
    </w:p>
    <w:p w14:paraId="3D72F894" w14:textId="77777777" w:rsidR="009107CD" w:rsidRPr="001A52E9" w:rsidRDefault="009107CD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Што се тиче техничке и професионалне способности из чланова 48.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Закона, понуђачи требају испунити сљедеће минималне УСЛОВЕ за квалификацију:</w:t>
      </w:r>
    </w:p>
    <w:p w14:paraId="2B66D4B9" w14:textId="145EE4E3" w:rsidR="003D6166" w:rsidRPr="003D6166" w:rsidRDefault="000B3604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узорке, описе и/или фотографије робе која је предмет испоруке, а чију је вјер</w:t>
      </w:r>
      <w:r w:rsidR="00922D2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достој</w:t>
      </w:r>
      <w:r w:rsidR="00C672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ност понуђач обавезан потврдити</w:t>
      </w:r>
      <w:r w:rsidR="003D6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3300460" w14:textId="77777777" w:rsidR="009107CD" w:rsidRPr="001F3CB7" w:rsidRDefault="009107CD" w:rsidP="009107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Оцјена техничке и професионалне способности понуђача из тачке 3.4.1.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извршити на основу достављања сљедећих ДОКАЗА:</w:t>
      </w:r>
    </w:p>
    <w:p w14:paraId="7424B79B" w14:textId="0ACD55B7" w:rsidR="009107CD" w:rsidRPr="007D5D1D" w:rsidRDefault="000B3604" w:rsidP="009107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д</w:t>
      </w:r>
      <w:r w:rsidR="009107C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C9686C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CB308B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Уко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лико се нуди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еквивалент за редни број 12 из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O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брасца за цијену робе</w:t>
      </w:r>
      <w:r w:rsidR="00C67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некса 3, понуђачи требају</w:t>
      </w:r>
      <w:r w:rsidR="00421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доставити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уз понуду </w:t>
      </w:r>
      <w:r w:rsidRPr="00C6728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BA"/>
        </w:rPr>
        <w:t>технички лист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издат од 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произвођача робе из кога се могу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видјети подаци о испуњавању одговарајућег стандарда мјерења броја одштампаних тестних страница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ISO/IEC 19752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стандард. Уколико се нуди еквивалент тонер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>a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који имају чипове потребн</w:t>
      </w:r>
      <w:r w:rsidR="00421FB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је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да понуђени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еквивалент садржи одговарајући чип. За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тражени тонер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потребан је појединач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ни технички лист из кога се може видјети капацитет исписа и други подаци који гарантују да замјенски тонер у потпуности мијења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гинал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тонер. На техничком листу обавезно уписати и редни број из техничке спецификације. Уколико понуђач нуди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гиналне тонере тада није дужан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достављати технички лист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као и доказ о испуњавању наведеног стандарда. Уколико се технички лист доставља на страном језику, мора бити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преведен и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овјерен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стране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овлаштеног судског тумача.</w:t>
      </w:r>
    </w:p>
    <w:p w14:paraId="3FA4A241" w14:textId="30268B5C" w:rsidR="009107CD" w:rsidRPr="00926028" w:rsidRDefault="009107CD" w:rsidP="009107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>3.4.3. Понуђач је, у склопу своје понуде, дужан доставити копије докумената (орган управе – оп</w:t>
      </w:r>
      <w:r w:rsidRPr="00926028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Pr="00926028">
        <w:rPr>
          <w:rFonts w:ascii="Times New Roman" w:hAnsi="Times New Roman" w:cs="Times New Roman"/>
          <w:sz w:val="24"/>
          <w:szCs w:val="24"/>
        </w:rPr>
        <w:t xml:space="preserve">ина, суд или нотар) из тачке 3.4.2. </w:t>
      </w:r>
      <w:proofErr w:type="gramStart"/>
      <w:r w:rsidRPr="00926028">
        <w:rPr>
          <w:rFonts w:ascii="Times New Roman" w:hAnsi="Times New Roman" w:cs="Times New Roman"/>
          <w:sz w:val="24"/>
          <w:szCs w:val="24"/>
        </w:rPr>
        <w:t>ТД којима доказује своју техничку и професионалну способност.</w:t>
      </w:r>
      <w:proofErr w:type="gramEnd"/>
    </w:p>
    <w:p w14:paraId="7667EFAA" w14:textId="77777777" w:rsidR="00241DC9" w:rsidRPr="004A57BA" w:rsidRDefault="00241DC9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B399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36589677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21"/>
    </w:p>
    <w:p w14:paraId="0E1C6ED5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9E38" w14:textId="41496BBD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C6B711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6589678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22"/>
    </w:p>
    <w:p w14:paraId="6869D03B" w14:textId="194CC7C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3E664518" w14:textId="77777777"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74758581" w14:textId="77777777"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8F9342" w14:textId="56E175AC" w:rsidR="006A67BE" w:rsidRPr="00D52AF7" w:rsidRDefault="00BC14B9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14:paraId="2E112C4F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14:paraId="63DDAAA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14:paraId="49E91F0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14:paraId="0F588FF6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14:paraId="5397953A" w14:textId="3B3973F0"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36B02A" w14:textId="77777777"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6589680"/>
      <w:r w:rsidRPr="001F3CB7"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3"/>
    </w:p>
    <w:p w14:paraId="1E10DC74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6589681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14:paraId="07E61387" w14:textId="6BC2F313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критериј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BE4" w:rsidRPr="001F3CB7">
        <w:rPr>
          <w:rFonts w:ascii="Times New Roman" w:hAnsi="Times New Roman" w:cs="Times New Roman"/>
          <w:sz w:val="24"/>
          <w:szCs w:val="24"/>
        </w:rPr>
        <w:t>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87DD2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14:paraId="173C53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7942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B43E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557F2EB" w14:textId="40AEB090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="003557A0">
        <w:rPr>
          <w:rFonts w:ascii="Times New Roman" w:hAnsi="Times New Roman" w:cs="Times New Roman"/>
          <w:sz w:val="24"/>
          <w:szCs w:val="24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A0F03F9" w14:textId="225762FB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186929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36589682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14:paraId="1C870D8F" w14:textId="77777777"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41FDB41" w14:textId="77777777"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AF7D9" w14:textId="77777777"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C731240" w14:textId="0D7D0CA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159019F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14:paraId="5440BDD2" w14:textId="4565B0F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633A12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Pr="00633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481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60</w:t>
      </w:r>
      <w:r w:rsidR="00C04F79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 w:rsidR="00633A12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BEF7C1" w14:textId="2D4A02E1"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4A57B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33987C" w14:textId="115C2C5B"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</w:t>
      </w:r>
      <w:r w:rsidR="003557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тонера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14:paraId="6D6D79B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BE2D220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6589683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14:paraId="67A3D7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7D6411" w14:textId="2897D332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љедеће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14:paraId="4C7493F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F5CBED3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36589684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14:paraId="14116D9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A4D6A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CC688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2565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46041F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8D08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5D9B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EEB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7DDA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36589685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14:paraId="551E67D1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81A036" w14:textId="77777777"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EBDE9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C6BEFD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36589686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9"/>
    </w:p>
    <w:p w14:paraId="5B99C6F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34135" w14:textId="3ABF88D4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966AC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50494DA" w14:textId="353436F1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CF23CB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658968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0"/>
    </w:p>
    <w:p w14:paraId="049D1038" w14:textId="15C9BD76" w:rsidR="00A659BA" w:rsidRPr="00C04F79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D36154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14:paraId="1883F65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8EDBE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895D98C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7C79A0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F6D44B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DF27E45" w14:textId="02CB68EA" w:rsidR="00A659BA" w:rsidRPr="001F3CB7" w:rsidRDefault="00D3615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E2E9B8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2D0AB6" w14:textId="77777777"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1" w:name="_Toc136589688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1"/>
    </w:p>
    <w:p w14:paraId="2100E447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36589689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2"/>
    </w:p>
    <w:p w14:paraId="3A422A8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6609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5542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9D9EB" w14:textId="77777777"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6589690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3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99FB58" w14:textId="77777777"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6589691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4"/>
    </w:p>
    <w:p w14:paraId="7E4C12E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77DB04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E1ADBA" w14:textId="77777777"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5" w:name="_Toc136589692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5"/>
    </w:p>
    <w:p w14:paraId="5BD2890B" w14:textId="21FCCB0A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D36154">
        <w:rPr>
          <w:rFonts w:ascii="Times New Roman" w:hAnsi="Times New Roman" w:cs="Times New Roman"/>
          <w:sz w:val="24"/>
          <w:szCs w:val="24"/>
        </w:rPr>
        <w:t>садржа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6E047F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3651FB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FF3F64F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3CEC4B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541F0E8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DC3D144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3C400781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F6CA59E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1AA2B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46E164A7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14:paraId="4FDF4584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37AB38B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36589693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6"/>
    </w:p>
    <w:p w14:paraId="5546A62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5FF02C" w14:textId="55367F0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сљедећим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58D7399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E985D1F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392C00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A59EF9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A3E4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6447813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36589694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7"/>
    </w:p>
    <w:p w14:paraId="5BBF268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36CB2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41CB8DE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36589695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8"/>
    </w:p>
    <w:p w14:paraId="5CECCF6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DC6E98" w14:textId="77777777"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36589696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9"/>
    </w:p>
    <w:p w14:paraId="5DA712B1" w14:textId="07EC0741" w:rsidR="003F3C63" w:rsidRPr="003D6166" w:rsidRDefault="003F3C63" w:rsidP="003F3C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F3C63">
        <w:rPr>
          <w:rFonts w:ascii="Times New Roman" w:hAnsi="Times New Roman"/>
          <w:sz w:val="24"/>
          <w:szCs w:val="24"/>
          <w:lang w:val="sr-Cyrl-RS"/>
        </w:rPr>
        <w:t>6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.1.1. Нацрт </w:t>
      </w:r>
      <w:r w:rsidR="00370C91">
        <w:rPr>
          <w:rFonts w:ascii="Times New Roman" w:hAnsi="Times New Roman"/>
          <w:sz w:val="24"/>
          <w:szCs w:val="24"/>
          <w:lang w:val="sr-Cyrl-RS"/>
        </w:rPr>
        <w:t>оквирног споразума/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уговора (основни елементи уговора) </w:t>
      </w:r>
      <w:r>
        <w:rPr>
          <w:rFonts w:ascii="Times New Roman" w:hAnsi="Times New Roman"/>
          <w:sz w:val="24"/>
          <w:szCs w:val="24"/>
          <w:lang w:val="sr-Latn-RS"/>
        </w:rPr>
        <w:t xml:space="preserve">се налази у оквиру Анекса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ТД. Понуђач треба попунити нацрт </w:t>
      </w:r>
      <w:r w:rsidRPr="003F3C63">
        <w:rPr>
          <w:rFonts w:ascii="Times New Roman" w:hAnsi="Times New Roman"/>
          <w:sz w:val="24"/>
          <w:szCs w:val="24"/>
          <w:lang w:val="sr-Cyrl-RS"/>
        </w:rPr>
        <w:t>оквирног споразума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са својим подацима и детаљима који су садржани у понуди (генералије понуђача, цијена,), те исти потписати и овјерити те приложити уз понуду скупа са осталим документима из ТД.</w:t>
      </w:r>
      <w:r w:rsidR="003D61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>Понуђач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треба 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3D6166">
        <w:rPr>
          <w:rFonts w:ascii="Times New Roman" w:hAnsi="Times New Roman"/>
          <w:sz w:val="24"/>
          <w:szCs w:val="24"/>
          <w:lang w:val="sr-Latn-RS"/>
        </w:rPr>
        <w:t>попуни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нацрт </w:t>
      </w:r>
      <w:r w:rsidR="003D6166">
        <w:rPr>
          <w:rFonts w:ascii="Times New Roman" w:hAnsi="Times New Roman"/>
          <w:sz w:val="24"/>
          <w:szCs w:val="24"/>
          <w:lang w:val="sr-Cyrl-RS"/>
        </w:rPr>
        <w:t>појединачног уговора са својим подацима(генералије понуђача), те исти потписати и овјерити те приложити уз понуду скупа са осталим документима из ТД.</w:t>
      </w:r>
    </w:p>
    <w:p w14:paraId="171EAF23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36589697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14:paraId="0F31859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DDD9D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FA5E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7613AEB8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C22B749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ADE61D6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05BFB07" w14:textId="26B40D48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B9FC6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115ED58" w14:textId="77777777"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36589698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14:paraId="413EF33B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3658969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14:paraId="2705E2F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14:paraId="27E2174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7A47D1A" w14:textId="0ACB5089"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846DB0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80ED3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2023</w:t>
      </w:r>
      <w:r w:rsidR="00800D25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BF4BE4" w:rsidRPr="00A235F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880ED3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14:paraId="6C6014A7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36589700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14:paraId="3D052C13" w14:textId="0F0224E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0A78B3D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5397F7E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0E269F" w14:textId="77777777" w:rsidR="007A5FB2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6AE68B04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701390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B3F9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2B017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A12FB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722F6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E53A44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F9292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ABBC7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912A4" w14:textId="77777777" w:rsidR="00125F12" w:rsidRP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EC631A" w14:textId="77777777"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36589701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14:paraId="04A29EE9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DB7088A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14:paraId="21CF834E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ED13D7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61F31AB" w14:textId="7740B31E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5C14563" w14:textId="358290C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14:paraId="528FBFC1" w14:textId="69AB96A7"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370C91">
        <w:rPr>
          <w:rFonts w:ascii="Times New Roman" w:hAnsi="Times New Roman" w:cs="Times New Roman"/>
          <w:sz w:val="24"/>
          <w:szCs w:val="24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14:paraId="76BF6253" w14:textId="04DF01DD" w:rsidR="00370C91" w:rsidRPr="00370C91" w:rsidRDefault="00370C9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појединачног уговора</w:t>
      </w:r>
    </w:p>
    <w:p w14:paraId="30BB7CEB" w14:textId="77777777"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40A68" w14:textId="77777777"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 w:rsidRPr="006D64D0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14:paraId="4CFFF2C0" w14:textId="1E70DD4D" w:rsidR="00FE639F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Сачинио</w:t>
      </w:r>
      <w:r w:rsidR="00125F1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 Илић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службеник 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 набавке, Одјељење набавке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14:paraId="029832F8" w14:textId="77777777" w:rsidR="00880ED3" w:rsidRPr="00705AD8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1087B8" w14:textId="13BADC0A" w:rsidR="00FE639F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14:paraId="170442E4" w14:textId="77777777" w:rsidR="00880ED3" w:rsidRPr="00705AD8" w:rsidRDefault="00880ED3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</w:p>
    <w:p w14:paraId="1F335AC3" w14:textId="77777777"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14:paraId="62E29374" w14:textId="77777777" w:rsidR="00EF5FFC" w:rsidRDefault="00FE639F" w:rsidP="00EF5FFC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02DB82B" w14:textId="28C4BFC0" w:rsidR="00FE639F" w:rsidRDefault="00FE639F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D0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EC7B9F" w:rsidRPr="006D64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25F12">
        <w:rPr>
          <w:rFonts w:ascii="Times New Roman" w:hAnsi="Times New Roman" w:cs="Times New Roman"/>
          <w:sz w:val="24"/>
          <w:szCs w:val="24"/>
          <w:lang w:val="sr-Cyrl-RS"/>
        </w:rPr>
        <w:t>1490-2/23</w:t>
      </w:r>
    </w:p>
    <w:p w14:paraId="647B61A3" w14:textId="77777777" w:rsidR="00880ED3" w:rsidRPr="00880ED3" w:rsidRDefault="00880ED3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5D093" w14:textId="647E64EF" w:rsid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Дана, </w:t>
      </w:r>
      <w:r w:rsidR="00F96B19">
        <w:rPr>
          <w:rFonts w:ascii="Times New Roman" w:hAnsi="Times New Roman" w:cs="Times New Roman"/>
          <w:sz w:val="24"/>
          <w:szCs w:val="24"/>
          <w:lang w:val="sr-Cyrl-RS"/>
        </w:rPr>
        <w:t>14</w:t>
      </w:r>
      <w:bookmarkStart w:id="45" w:name="_GoBack"/>
      <w:bookmarkEnd w:id="45"/>
      <w:r w:rsidR="00125F12">
        <w:rPr>
          <w:rFonts w:ascii="Times New Roman" w:hAnsi="Times New Roman" w:cs="Times New Roman"/>
          <w:sz w:val="24"/>
          <w:szCs w:val="24"/>
          <w:lang w:val="sr-Cyrl-RS"/>
        </w:rPr>
        <w:t>. јуна</w:t>
      </w:r>
      <w:r w:rsidR="00880ED3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2DDD10A1" w14:textId="31F74DE1" w:rsidR="00385233" w:rsidRPr="003D6166" w:rsidRDefault="003D6166" w:rsidP="003D6166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14:paraId="385C3540" w14:textId="77777777" w:rsidR="00385233" w:rsidRPr="00241DC9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73ADE5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E200F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4B5E3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69579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512061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5406BF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93C19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77004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5324C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B7810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DC9D36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88140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746013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96A07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965D07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BBC0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E9DE6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AE0D9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4CEAF8" w14:textId="77777777" w:rsidR="00EE6522" w:rsidRPr="001F3CB7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2F546" w14:textId="77777777"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6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6"/>
    </w:p>
    <w:p w14:paraId="31E8320E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7"/>
      <w:bookmarkStart w:id="48" w:name="_Toc1365897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7"/>
      <w:bookmarkEnd w:id="48"/>
    </w:p>
    <w:p w14:paraId="33D522B2" w14:textId="77777777"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2A0D7D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F84158A" w14:textId="77777777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8"/>
      <w:bookmarkStart w:id="50" w:name="_Toc1365897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9"/>
      <w:bookmarkEnd w:id="50"/>
    </w:p>
    <w:p w14:paraId="493B13D8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59"/>
      <w:bookmarkStart w:id="52" w:name="_Toc1365897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1"/>
      <w:bookmarkEnd w:id="52"/>
    </w:p>
    <w:p w14:paraId="7A750E98" w14:textId="3F9DDF2B" w:rsidR="00DB56F0" w:rsidRPr="00880ED3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C04F79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60</w:t>
      </w:r>
      <w:r w:rsidR="00880ED3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/23</w:t>
      </w:r>
    </w:p>
    <w:p w14:paraId="77BDE835" w14:textId="77777777"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14:paraId="4B82375C" w14:textId="77777777"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5D9292DF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14:paraId="5B1955AB" w14:textId="33289AD9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D3615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14:paraId="75F86718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980C16" w14:textId="77777777"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14:paraId="4514984F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223F341" w14:textId="77777777"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14:paraId="0C4CFB2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D54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10FF2998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634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CB2DEB0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F463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568E33CF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6EBC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F5C408A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EF3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CC66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B428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60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1945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BB0C00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4CC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1AF4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4FB94F4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DD80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4A00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20564591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1BE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166D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2EEE9F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89CB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FA7A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CD86CE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C2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4EE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3D55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98E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973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1FD472D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25CC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EFF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A05EC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6061BE" w14:textId="77777777"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3" w:name="_Toc38609460"/>
    </w:p>
    <w:p w14:paraId="4F927603" w14:textId="77777777"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C62F93" w14:textId="77777777"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1BF61E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3"/>
    </w:p>
    <w:p w14:paraId="61BD9CF6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23B6ED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D1745E0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E0AF8B" w14:textId="77777777"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46BB2310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43D062A" w14:textId="77777777"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0422470A" w14:textId="77777777"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20BEC94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0E7FA81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5260F271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6C41C2B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31D72B37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26A19CE5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210CD4B6" w14:textId="77777777"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14:paraId="04490397" w14:textId="77777777"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01B778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14:paraId="38C5F879" w14:textId="77777777"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14:paraId="1DD9FF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F36DBB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6972A69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3B8D3589" w14:textId="4EA77273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334B9426" w14:textId="1DE99E0C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условима прописаних тендерском документацијом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757F454D" w14:textId="7315FCBA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7</w:t>
      </w:r>
      <w:r w:rsidR="00C7459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="0064286C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ТРАЖИ</w:t>
      </w:r>
      <w:r w:rsidR="009D5E0F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</w:t>
      </w:r>
    </w:p>
    <w:p w14:paraId="2E929076" w14:textId="57900A8F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нацрту појединачног 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9060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7а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7BCD183" w14:textId="322CF2C6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005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25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EE6522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дефинисане тендерском документацијом и 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1BE75D8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2BB9E7B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2BBCBAC" w14:textId="77777777"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9814A0C" w14:textId="77777777"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1002698E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47983318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34ECF6A3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01BE99AB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0819EF6B" w14:textId="77777777"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66029B7C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4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4"/>
    </w:p>
    <w:p w14:paraId="0D13DD0D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E13ED5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6D846C6E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14:paraId="0C40ABA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14:paraId="2805EA8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14:paraId="0603141D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14:paraId="3F27528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14:paraId="6297105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14:paraId="585BA6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14:paraId="4F0FCA8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14:paraId="2BDA70B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14:paraId="76221E99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14:paraId="15FCCD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14:paraId="1E6FA21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14:paraId="3BAB034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AAAC03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39C177A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63D90F1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2EE3D80" w14:textId="77777777"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48BA2A12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28ECD4D3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20AD65CA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3726C6A2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659EFCEE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14:paraId="1E712218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5" w:name="_Toc38609462"/>
    </w:p>
    <w:p w14:paraId="1F5A2CA0" w14:textId="1C9F183A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1365897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5"/>
      <w:bookmarkEnd w:id="56"/>
    </w:p>
    <w:p w14:paraId="616EBAC2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3"/>
      <w:bookmarkStart w:id="58" w:name="_Toc1365897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7"/>
      <w:bookmarkEnd w:id="58"/>
    </w:p>
    <w:p w14:paraId="6FFF8D00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2FCD08D3" w14:textId="649A3B3F" w:rsidR="00300FF6" w:rsidRPr="00300FF6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14:paraId="27089A31" w14:textId="33BAEE3A" w:rsidR="00080DA6" w:rsidRPr="00A235F1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235F1"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</w:p>
    <w:p w14:paraId="38B0758C" w14:textId="4E388142" w:rsidR="00A235F1" w:rsidRPr="00A235F1" w:rsidRDefault="00A235F1" w:rsidP="00A235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Гарантни рок: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</w:t>
      </w:r>
    </w:p>
    <w:p w14:paraId="12C10541" w14:textId="66BFE02A" w:rsidR="00880ED3" w:rsidRPr="00A235F1" w:rsidRDefault="00A235F1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испоруке: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</w:t>
      </w:r>
    </w:p>
    <w:p w14:paraId="0A652C1E" w14:textId="77777777" w:rsidR="00880ED3" w:rsidRPr="00880ED3" w:rsidRDefault="00880ED3" w:rsidP="00DB56F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245"/>
        <w:tblW w:w="13291" w:type="dxa"/>
        <w:tblLayout w:type="fixed"/>
        <w:tblLook w:val="04A0" w:firstRow="1" w:lastRow="0" w:firstColumn="1" w:lastColumn="0" w:noHBand="0" w:noVBand="1"/>
      </w:tblPr>
      <w:tblGrid>
        <w:gridCol w:w="955"/>
        <w:gridCol w:w="3080"/>
        <w:gridCol w:w="1743"/>
        <w:gridCol w:w="953"/>
        <w:gridCol w:w="748"/>
        <w:gridCol w:w="669"/>
        <w:gridCol w:w="749"/>
        <w:gridCol w:w="669"/>
        <w:gridCol w:w="890"/>
        <w:gridCol w:w="669"/>
        <w:gridCol w:w="890"/>
        <w:gridCol w:w="142"/>
        <w:gridCol w:w="102"/>
        <w:gridCol w:w="1032"/>
      </w:tblGrid>
      <w:tr w:rsidR="00CC52F3" w:rsidRPr="00080DA6" w14:paraId="2CE0CFC4" w14:textId="77777777" w:rsidTr="007507B9">
        <w:trPr>
          <w:trHeight w:val="2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2A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DEE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Опис позиција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73CC" w14:textId="7F539835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Еквивалент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A340" w14:textId="450317D9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Произвођач и земља поријекла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FE0D" w14:textId="08B0459F" w:rsidR="00CC52F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Јединица </w:t>
            </w:r>
          </w:p>
          <w:p w14:paraId="4E820141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мјере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DDB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332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Јединична цијена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9BA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C52F3" w:rsidRPr="00080DA6" w14:paraId="43818B64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8B6" w14:textId="7815886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50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1010/1018/10/20 - 12A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E3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A44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A154" w14:textId="3A3F6CE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D79" w14:textId="5853F0D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926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8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8E35D6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8C3" w14:textId="6D1DEAB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1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P3015 -255A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6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A5F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736" w14:textId="3250C94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111" w14:textId="38E9DAD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2C3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56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25312B9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818" w14:textId="2FC1997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75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1005 - 35A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064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B2F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D424" w14:textId="2F3938D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B7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B8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E9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78EC6D51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B22" w14:textId="3128316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E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M1120 MP - 36A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C02D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9107B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E6CB86" w14:textId="565B888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B9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0A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EB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F1A8210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4A7" w14:textId="6DFB525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7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1102 - 85A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01EF1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3E8C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DBB03" w14:textId="7E9DC88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FB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6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85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B90809B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096" w14:textId="5D91E5D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CF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Samsung ML-2010 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C0057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3477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E78CE" w14:textId="2719912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0C1" w14:textId="46B8DB1A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5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84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DF8335F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F3F" w14:textId="412B18A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72C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Samsung SCX-4200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D9018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A4E9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1D24CF" w14:textId="5B2E19A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7F2" w14:textId="52D8928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43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93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4E4C1E2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7D0" w14:textId="2D5ED88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82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Canon 6670dn 719H 505A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57F4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0555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91C959" w14:textId="297A6AC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864" w14:textId="164293F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51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1B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7920FE5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7C" w14:textId="2AA57C8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C6E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 TN3480</w:t>
            </w:r>
          </w:p>
          <w:p w14:paraId="6B9CBB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EE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922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A379" w14:textId="7739DCC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B0A" w14:textId="791E042B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F8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B0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62E98C24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5D6" w14:textId="29A7E7F8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B92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P3005dn Q7551A / 51A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459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B8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8878" w14:textId="44927054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375" w14:textId="0F9C1771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0D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7D3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0CD1A68A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FE6" w14:textId="297AD828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6D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Ricoh InfoPrint 1832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64D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173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A25F" w14:textId="5F02033D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471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A27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C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3C0A01AC" w14:textId="77777777" w:rsidTr="00F96B19">
        <w:trPr>
          <w:gridAfter w:val="1"/>
          <w:wAfter w:w="1032" w:type="dxa"/>
          <w:trHeight w:val="29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FF1" w14:textId="68C33FCF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927" w14:textId="5CDCC14B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ORIGINAL TONER CANON IR 8105 C-EXV 35 ili ekvivalent sljedećih  karaktristika:</w:t>
            </w:r>
          </w:p>
          <w:p w14:paraId="6B3CC685" w14:textId="0986FE4E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roj kopija pri 5% pokrivenosti A</w:t>
            </w: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 papira: 70.000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1C5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99E0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63EE" w14:textId="2FDE3D33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AEB" w14:textId="0487FE0D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412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331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66282F97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946" w14:textId="2573DAC4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1CE" w14:textId="41E58D66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  <w:t>HP Laser Jet Q7570A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F67C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A49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9BA9" w14:textId="4562E3DE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71B" w14:textId="09E23C3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FF1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ED2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288C826B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A0" w14:textId="689C60A0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4F0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 TN2421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632B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D0A8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5FFB" w14:textId="0A30F0D5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795" w14:textId="153FDC3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271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7CB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640AD030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D76" w14:textId="5233C8A5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27F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B023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62F8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2F58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CE8F" w14:textId="198B8F8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791" w14:textId="0A3CF31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3A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CBB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1CFD3640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DD4" w14:textId="27A538B6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012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bubanj DR3400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3F35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22EE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7BC8F" w14:textId="354FE99E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76E" w14:textId="0F338251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A9E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5A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3F27B94D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5F3" w14:textId="087D5EA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6CE" w14:textId="1A50851D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DesignJet 500ps set kertridža b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оја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crni</w:t>
            </w:r>
          </w:p>
          <w:p w14:paraId="56ADEA4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FEEB6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9CFA2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659EA5" w14:textId="17731E30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D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6B4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8A6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6C7D5655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65F" w14:textId="4CA42F63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DD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F2F678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DR2401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7CBE9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342D5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687D5" w14:textId="45B71EBE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638" w14:textId="7CC03D4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2E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8C7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3C0F0752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774" w14:textId="51BACE31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43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HP OfficeJet 7610 set kertridži 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BA35E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FFA5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73154" w14:textId="1510A829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BD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76D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285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72A67870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A0F" w14:textId="068516DB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00D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TN 1050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55A2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8971E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03EAC2" w14:textId="7603217C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C8C" w14:textId="3A7A97CA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B4D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E04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880ED3" w14:paraId="6D0839EC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83C" w14:textId="3ACA75FF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48A" w14:textId="77777777" w:rsidR="00F96B19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DR1030</w:t>
            </w:r>
          </w:p>
          <w:p w14:paraId="5D1CDE09" w14:textId="77777777" w:rsidR="00F96B19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04B2733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6066E3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AD912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7DA8C" w14:textId="7815B5C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A9" w14:textId="74ECF030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407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911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18887E6C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063" w14:textId="041D9873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457" w14:textId="77777777" w:rsidR="00F96B19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C-EXV 33</w:t>
            </w:r>
          </w:p>
          <w:p w14:paraId="64A28687" w14:textId="77777777" w:rsidR="00F96B19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14:paraId="5DB89754" w14:textId="77777777" w:rsidR="00F96B19" w:rsidRPr="00CC52F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4B742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0239A2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B501F2" w14:textId="1629ADEE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6B6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6C6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550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96B19" w:rsidRPr="00080DA6" w14:paraId="33533442" w14:textId="77777777" w:rsidTr="00F96B19">
        <w:trPr>
          <w:gridAfter w:val="1"/>
          <w:wAfter w:w="1032" w:type="dxa"/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F7D" w14:textId="7E6E1AF6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879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1652089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DR-B023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50576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486B3F" w14:textId="77777777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F4121" w14:textId="6D4279D2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2270D8" w14:textId="46E9E798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D9" w14:textId="07C8339E" w:rsidR="00F96B19" w:rsidRPr="00880ED3" w:rsidRDefault="00F96B19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1A1" w14:textId="77777777" w:rsidR="00F96B19" w:rsidRPr="00880ED3" w:rsidRDefault="00F96B19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DA99E1E" w14:textId="4B2C3786" w:rsidTr="00CC52F3">
        <w:trPr>
          <w:trHeight w:val="606"/>
        </w:trPr>
        <w:tc>
          <w:tcPr>
            <w:tcW w:w="1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15B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C49D7D3" w14:textId="1A5C5E83" w:rsidR="00CC52F3" w:rsidRPr="00CC52F3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92C2" w14:textId="271ADAD5" w:rsidR="00CC52F3" w:rsidRDefault="00CC52F3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7A5ADC55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300FF6" w:rsidRPr="00080DA6" w14:paraId="276E5336" w14:textId="058ABE92" w:rsidTr="00CC52F3">
        <w:trPr>
          <w:trHeight w:val="373"/>
        </w:trPr>
        <w:tc>
          <w:tcPr>
            <w:tcW w:w="1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B10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  <w:p w14:paraId="2D97C4EA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4C67" w14:textId="77777777" w:rsidR="00300FF6" w:rsidRDefault="00300FF6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BD9A11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0FF6" w:rsidRPr="00080DA6" w14:paraId="273CEFC6" w14:textId="77777777" w:rsidTr="00CC52F3">
        <w:trPr>
          <w:trHeight w:val="440"/>
        </w:trPr>
        <w:tc>
          <w:tcPr>
            <w:tcW w:w="1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0280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295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67C75279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3DA1A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2F1BB" w14:textId="77777777" w:rsidR="00080DA6" w:rsidRP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9A95F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36CA9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C96B7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2B291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93A52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2ECA3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08E6A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14:paraId="55245F89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14:paraId="6F71DB51" w14:textId="77777777"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14:paraId="7DF79660" w14:textId="677ACB33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7507B9">
        <w:rPr>
          <w:rFonts w:ascii="Times New Roman" w:hAnsi="Times New Roman" w:cs="Times New Roman"/>
          <w:sz w:val="24"/>
          <w:szCs w:val="24"/>
          <w:lang w:val="sr-Cyrl-RS"/>
        </w:rPr>
        <w:t xml:space="preserve"> или у €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14:paraId="1E50ED11" w14:textId="68E5A358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</w:t>
      </w:r>
      <w:r w:rsidR="00D3615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14:paraId="21A37953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14:paraId="177217F5" w14:textId="77777777"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14:paraId="305FC687" w14:textId="77777777" w:rsidR="00AB3E92" w:rsidRPr="00BC14B9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BC14B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3537E13" w14:textId="709288C8" w:rsidR="007D5D1D" w:rsidRPr="00BC14B9" w:rsidRDefault="007D5D1D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sr-Cyrl-RS"/>
        </w:rPr>
        <w:t>Уколико се нуди еквивалент за редни број 12 потребно је испунити захтјеве 3.4.2. д1</w:t>
      </w:r>
    </w:p>
    <w:p w14:paraId="0F0DCB54" w14:textId="40965D90" w:rsidR="00DB56F0" w:rsidRPr="00BC14B9" w:rsidRDefault="00DB56F0" w:rsidP="00BC14B9">
      <w:pPr>
        <w:tabs>
          <w:tab w:val="left" w:pos="284"/>
        </w:tabs>
        <w:spacing w:before="0"/>
        <w:jc w:val="both"/>
        <w:rPr>
          <w:rFonts w:ascii="Arial" w:hAnsi="Arial" w:cs="Arial"/>
          <w:sz w:val="24"/>
          <w:szCs w:val="24"/>
          <w:lang w:val="bs-Latn-BA"/>
        </w:rPr>
      </w:pPr>
      <w:r w:rsidRPr="00BC14B9">
        <w:rPr>
          <w:rFonts w:ascii="Arial" w:hAnsi="Arial" w:cs="Arial"/>
          <w:sz w:val="24"/>
          <w:szCs w:val="24"/>
          <w:lang w:val="bs-Latn-BA"/>
        </w:rPr>
        <w:br w:type="page"/>
      </w:r>
    </w:p>
    <w:p w14:paraId="2785EEB5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6838" w:h="11906" w:orient="landscape"/>
          <w:pgMar w:top="1797" w:right="1440" w:bottom="1797" w:left="902" w:header="709" w:footer="709" w:gutter="0"/>
          <w:pgNumType w:start="1"/>
          <w:cols w:space="708"/>
          <w:docGrid w:linePitch="360"/>
        </w:sectPr>
      </w:pPr>
      <w:bookmarkStart w:id="59" w:name="_Toc38609464"/>
    </w:p>
    <w:p w14:paraId="1F3E0745" w14:textId="7535AEF5"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1365897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9"/>
      <w:bookmarkEnd w:id="60"/>
    </w:p>
    <w:p w14:paraId="29A9ACEC" w14:textId="77777777"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5"/>
      <w:bookmarkStart w:id="62" w:name="_Toc1365897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1"/>
      <w:bookmarkEnd w:id="62"/>
    </w:p>
    <w:p w14:paraId="6D5B9ED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6EE8A3E5" w14:textId="77777777"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14:paraId="6DE47EA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71DBAD3F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3924F56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14:paraId="6EFA5D0C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5D0882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C03FE2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394082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F6C9344" w14:textId="7E177B63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35A81F4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323836FF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4EE94A51" w14:textId="65E57940" w:rsidR="00DB56F0" w:rsidRPr="009E5DAE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14:paraId="124C056F" w14:textId="75E732A6" w:rsidR="00DB56F0" w:rsidRPr="009E5DAE" w:rsidRDefault="00E555E1" w:rsidP="009E5DAE">
      <w:pPr>
        <w:jc w:val="right"/>
        <w:rPr>
          <w:rFonts w:ascii="Arial" w:hAnsi="Arial" w:cs="Arial"/>
          <w:sz w:val="24"/>
          <w:szCs w:val="24"/>
          <w:lang w:val="bs-Latn-BA"/>
        </w:rPr>
      </w:pPr>
      <w:bookmarkStart w:id="63" w:name="_Toc3860946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9E5DAE">
        <w:rPr>
          <w:rFonts w:ascii="Times New Roman" w:hAnsi="Times New Roman" w:cs="Times New Roman"/>
          <w:sz w:val="24"/>
          <w:szCs w:val="24"/>
          <w:lang w:val="bs-Latn-BA"/>
        </w:rPr>
        <w:t>5</w:t>
      </w:r>
    </w:p>
    <w:p w14:paraId="09793843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9"/>
      <w:bookmarkStart w:id="65" w:name="_Toc13658970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4"/>
      <w:bookmarkEnd w:id="65"/>
    </w:p>
    <w:p w14:paraId="09A2BD5C" w14:textId="7E75795F" w:rsidR="00DB56F0" w:rsidRPr="009E5DAE" w:rsidRDefault="00E555E1" w:rsidP="009E5D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14:paraId="434724D9" w14:textId="62CE7DAC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1B5D7C0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14:paraId="6C6C51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2924642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9E0275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D109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A6EDB31" w14:textId="26B8111E" w:rsidR="00BC14B9" w:rsidRPr="009E5DAE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57ABB2C" w14:textId="77777777"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6B446D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E2CE15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4ACD94FB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D93B0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7BA26D9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B715295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72CE898" w14:textId="00417C9A" w:rsidR="00DB56F0" w:rsidRPr="001F3CB7" w:rsidRDefault="00DB56F0" w:rsidP="00DB56F0">
      <w:pPr>
        <w:rPr>
          <w:bCs/>
          <w:sz w:val="24"/>
          <w:szCs w:val="24"/>
          <w:lang w:val="bs-Latn-BA"/>
        </w:rPr>
      </w:pPr>
    </w:p>
    <w:p w14:paraId="40E401A2" w14:textId="53DC679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0"/>
      <w:bookmarkStart w:id="67" w:name="_Toc13658971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6"/>
      <w:r w:rsidR="009E5DAE">
        <w:rPr>
          <w:rFonts w:ascii="Times New Roman" w:hAnsi="Times New Roman" w:cs="Times New Roman"/>
          <w:sz w:val="24"/>
          <w:szCs w:val="24"/>
          <w:lang w:val="bs-Latn-BA"/>
        </w:rPr>
        <w:t>6</w:t>
      </w:r>
      <w:bookmarkEnd w:id="67"/>
    </w:p>
    <w:p w14:paraId="061F8BB5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14:paraId="033F48CB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14:paraId="2DD8436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5C9E8DFA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71"/>
      <w:bookmarkStart w:id="69" w:name="_Toc13658971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8"/>
      <w:bookmarkEnd w:id="69"/>
    </w:p>
    <w:p w14:paraId="49B98C35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14:paraId="64F1CF2B" w14:textId="7777777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5AB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D9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E0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16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14:paraId="4F34E65C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F3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BD96E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7BE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8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B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7268C0D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34C267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2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0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AE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47D04ABF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AF3F5F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39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D5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CF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A39BD50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D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E93A56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0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4F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D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14:paraId="542085E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D883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209B7F" w14:textId="77777777"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14:paraId="25FA4369" w14:textId="77777777"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0CF8D8A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9D544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B6925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619D593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232F70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DF96A9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54A382FF" w14:textId="28270255" w:rsidR="00DB56F0" w:rsidRPr="00500DD2" w:rsidRDefault="00E555E1" w:rsidP="00500DD2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0" w:name="_Toc33097049"/>
      <w:bookmarkStart w:id="71" w:name="_Toc38609476"/>
      <w:bookmarkStart w:id="72" w:name="_Toc13658971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0"/>
      <w:bookmarkEnd w:id="71"/>
      <w:r w:rsidR="009E5DAE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End w:id="72"/>
    </w:p>
    <w:p w14:paraId="1FE553EB" w14:textId="77777777"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_Toc38609479"/>
      <w:bookmarkStart w:id="74" w:name="_Toc13658971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3"/>
      <w:bookmarkEnd w:id="74"/>
    </w:p>
    <w:p w14:paraId="628636E2" w14:textId="6CEA0BC1" w:rsidR="00DB56F0" w:rsidRPr="00370C91" w:rsidRDefault="00500DD2" w:rsidP="00370C91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Замјенски</w:t>
      </w:r>
      <w:r w:rsidR="00095F9E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тонера</w:t>
      </w:r>
    </w:p>
    <w:p w14:paraId="51F47988" w14:textId="6A8AA8EA"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Правилника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јавним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набавкама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„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Водовод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канализација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Бије</w:t>
      </w:r>
      <w:r w:rsidR="00BF4BE4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љ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ина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—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527-7/23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фебруара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500DD2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замјенски тонера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14:paraId="2AE732CB" w14:textId="77777777"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14:paraId="02946E2A" w14:textId="77777777"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14:paraId="135301A0" w14:textId="77777777"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14:paraId="72720BB9" w14:textId="77777777"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14:paraId="1C38BCAF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14:paraId="47AB3E72" w14:textId="77777777"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500DD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замјенски тонера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14:paraId="0F877016" w14:textId="77777777"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14:paraId="59E3B935" w14:textId="77777777" w:rsidR="00715679" w:rsidRP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14:paraId="10450F7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14:paraId="446EAFE1" w14:textId="77777777" w:rsidR="00715679" w:rsidRP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655E234D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14:paraId="677D35A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97F80EF" w14:textId="77777777"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14:paraId="3B823F0B" w14:textId="77777777"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EB96A42" w14:textId="77777777"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14:paraId="54401812" w14:textId="345FFE0F" w:rsidR="00680B20" w:rsidRPr="00370C91" w:rsidRDefault="00DB56F0" w:rsidP="00370C91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370C91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9E85DDB" w14:textId="77777777" w:rsidR="00500DD2" w:rsidRDefault="00500DD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6562F1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14:paraId="26917CDD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66FDE70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14:paraId="7CB53258" w14:textId="77777777"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E595AFF" w14:textId="77777777"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14:paraId="5504BA6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16F21F6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14:paraId="0F76A479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590821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14:paraId="23DB4E73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2F5D5E0E" w14:textId="77777777"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14:paraId="2BEE157B" w14:textId="4B45DDBE" w:rsidR="006B716B" w:rsidRDefault="006B716B" w:rsidP="006B716B">
      <w:pPr>
        <w:ind w:left="-851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Свјетлан Илић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екониста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;</w:t>
      </w:r>
    </w:p>
    <w:p w14:paraId="76919D20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14:paraId="67BAD3B7" w14:textId="260A5CAA" w:rsidR="006B716B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ла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Милица Ристић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5258AB4C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14:paraId="055910FD" w14:textId="77777777"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44ED76E7" w14:textId="77777777"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F75036" w14:textId="77777777"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F700ED" wp14:editId="0AEB7DEF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8668" w14:textId="77777777" w:rsidR="00CC52F3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14:paraId="0DDF28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45299B4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68376988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30D865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78C2F91D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14:paraId="6ADBD35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0E4833C9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02F764E3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67E61B26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14:paraId="01AC73FA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4FE9E8E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5B98D0C4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108DE0CC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14:paraId="2DF5B3AC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45FAA4DA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B931118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14:paraId="52868668" w14:textId="77777777" w:rsidR="009310D2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14:paraId="0DDF28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45299B4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68376988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14:paraId="30D865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14:paraId="78C2F91D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14:paraId="6ADBD35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0E4833C9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02F764E3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67E61B26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14:paraId="01AC73FA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4FE9E8E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5B98D0C4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108DE0CC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14:paraId="2DF5B3AC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45FAA4DA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B931118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ECD0EB7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4AFAA4" wp14:editId="627E1D9F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87" w14:textId="77777777" w:rsidR="00CC52F3" w:rsidRDefault="00CC52F3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14:paraId="1C6D8B49" w14:textId="77777777" w:rsidR="00CC52F3" w:rsidRPr="007C4321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14:paraId="318530EF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14:paraId="5DB30A4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389D39C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02BD684D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14:paraId="3756F484" w14:textId="77777777" w:rsidR="00CC52F3" w:rsidRPr="00DF36BC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1DEF3BAE" w14:textId="77777777" w:rsidR="00CC52F3" w:rsidRDefault="00CC52F3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14:paraId="7DD156E0" w14:textId="77777777" w:rsidR="00CC52F3" w:rsidRPr="00430284" w:rsidRDefault="00CC52F3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14:paraId="675E0187" w14:textId="77777777" w:rsidR="009310D2" w:rsidRDefault="009310D2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14:paraId="1C6D8B49" w14:textId="77777777" w:rsidR="009310D2" w:rsidRPr="007C4321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14:paraId="318530EF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14:paraId="5DB30A4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389D39C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02BD684D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14:paraId="3756F484" w14:textId="77777777" w:rsidR="009310D2" w:rsidRPr="00DF36BC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1DEF3BAE" w14:textId="77777777" w:rsidR="009310D2" w:rsidRDefault="009310D2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14:paraId="7DD156E0" w14:textId="77777777" w:rsidR="009310D2" w:rsidRPr="00430284" w:rsidRDefault="009310D2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BBA804A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D8497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6FEA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05E3E46D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2BECD0B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3CCCCF40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837A331" w14:textId="77777777"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C5995" w14:textId="77777777"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2D6A59D" w14:textId="77777777"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F9C6E0C" w14:textId="77777777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14:paraId="0D919C83" w14:textId="2EB06451" w:rsidR="00DB56F0" w:rsidRPr="009E5DAE" w:rsidRDefault="00E555E1" w:rsidP="009E5DAE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14:paraId="2B003FD1" w14:textId="4291C2C6" w:rsidR="00370C91" w:rsidRPr="00370C91" w:rsidRDefault="00E555E1" w:rsidP="00370C91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370C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14:paraId="439CEE8C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нацрт оквирног споразума треба попунити понуђач (генерал</w:t>
      </w:r>
      <w:r>
        <w:rPr>
          <w:rFonts w:ascii="Times New Roman" w:hAnsi="Times New Roman"/>
          <w:sz w:val="24"/>
          <w:szCs w:val="24"/>
          <w:lang w:val="sr-Cyrl-RS"/>
        </w:rPr>
        <w:t>ије понуђача, цијена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76783E7B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25362401" w14:textId="447E53CD" w:rsidR="003F3C63" w:rsidRPr="00370C91" w:rsidRDefault="00370C91" w:rsidP="00370C91">
      <w:pPr>
        <w:pStyle w:val="Heading2"/>
        <w:numPr>
          <w:ilvl w:val="0"/>
          <w:numId w:val="0"/>
        </w:numPr>
        <w:spacing w:before="0"/>
        <w:ind w:left="578" w:hanging="57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136589714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АНЕКС 7а</w:t>
      </w:r>
      <w:bookmarkEnd w:id="75"/>
    </w:p>
    <w:p w14:paraId="7D641DFF" w14:textId="61A242E4" w:rsidR="003F3C63" w:rsidRPr="00370C91" w:rsidRDefault="003F3C63" w:rsidP="00370C91">
      <w:pPr>
        <w:pStyle w:val="Heading2"/>
        <w:numPr>
          <w:ilvl w:val="0"/>
          <w:numId w:val="0"/>
        </w:numPr>
        <w:spacing w:before="0"/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6" w:name="_Toc136589715"/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ЈАВНОЈ НАБАВЦИ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bookmarkEnd w:id="76"/>
    </w:p>
    <w:p w14:paraId="04DFAC5D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УГОВОРНЕ СТРАНЕ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14:paraId="13E40E7B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F0C3BFB" w14:textId="77777777" w:rsidR="003F3C63" w:rsidRPr="003523B1" w:rsidRDefault="003F3C63" w:rsidP="003F3C63">
      <w:pPr>
        <w:numPr>
          <w:ilvl w:val="0"/>
          <w:numId w:val="27"/>
        </w:numPr>
        <w:tabs>
          <w:tab w:val="left" w:pos="360"/>
        </w:tabs>
        <w:suppressAutoHyphens/>
        <w:spacing w:before="0" w:after="20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b/>
          <w:sz w:val="24"/>
          <w:szCs w:val="24"/>
          <w:lang w:val="sr-Cyrl-CS"/>
        </w:rPr>
        <w:t>А.Д. ''ВОДОВОД И КАНАЛИЗАЦИЈА'' БИЈЕЉИНА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улица Хајдук Станка број 20, ЈИБ: 4400307860000, којег заступа </w:t>
      </w:r>
      <w:r w:rsidRPr="003523B1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директор, господин Драгиш</w:t>
      </w:r>
      <w:r w:rsidRPr="0010618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 Танацковић, дипл.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рађевински инжењер из Бијељине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(у даљем тексту: Купац) с једне стране</w:t>
      </w:r>
    </w:p>
    <w:p w14:paraId="0365E7FA" w14:textId="77777777" w:rsidR="003F3C63" w:rsidRPr="003523B1" w:rsidRDefault="003F3C63" w:rsidP="003F3C63">
      <w:pPr>
        <w:spacing w:before="0" w:after="20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14:paraId="37918F11" w14:textId="44E3CFDB" w:rsidR="003F3C63" w:rsidRPr="003F3C63" w:rsidRDefault="003F3C63" w:rsidP="003F3C63">
      <w:pPr>
        <w:spacing w:before="0" w:after="2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Latn-CS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______________________________________________</w:t>
      </w:r>
      <w:r w:rsidR="00370C9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 ________________________________________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којег заступа директор, господин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као продавац (у даљем тексту: Продавац) с друге стране </w:t>
      </w:r>
    </w:p>
    <w:p w14:paraId="662A430F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УГОВОРА</w:t>
      </w:r>
    </w:p>
    <w:p w14:paraId="7E5B8604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14:paraId="1831330E" w14:textId="15331781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Уговорне стране склапају овај уговор на основу проведеног конкурентског захтјева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доставу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за јавну набавку роба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објављеног на Порталу јавних набавки, број обавјештења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 2023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одине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потписаног Оквирног споразума о набавци и сукцесивној испоруци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, број: УД-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10618B">
        <w:rPr>
          <w:rFonts w:ascii="Times New Roman" w:hAnsi="Times New Roman" w:cs="Times New Roman"/>
          <w:sz w:val="24"/>
          <w:szCs w:val="24"/>
        </w:rPr>
        <w:t xml:space="preserve">, (у даљем тексту: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робе-замјенски тонери</w:t>
      </w:r>
      <w:r w:rsidRPr="0010618B">
        <w:rPr>
          <w:rFonts w:ascii="Times New Roman" w:hAnsi="Times New Roman" w:cs="Times New Roman"/>
          <w:sz w:val="24"/>
          <w:szCs w:val="24"/>
        </w:rPr>
        <w:t>).</w:t>
      </w:r>
    </w:p>
    <w:p w14:paraId="32804D45" w14:textId="77777777" w:rsidR="003F3C63" w:rsidRPr="0039705F" w:rsidRDefault="003F3C63" w:rsidP="003F3C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117D8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14:paraId="7B1EAEF1" w14:textId="3EC7E09E" w:rsidR="003F3C63" w:rsidRPr="003F3C63" w:rsidRDefault="003F3C63" w:rsidP="003F3C63">
      <w:pPr>
        <w:tabs>
          <w:tab w:val="left" w:pos="843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Предмет овог уговора 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и испорука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свему према понуди Продавца број: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 техничком спецификацијом (у даљем тексту: Понуда), које скупа чине саставни дио овог уговора.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4C4B">
        <w:rPr>
          <w:rFonts w:ascii="Times New Roman" w:hAnsi="Times New Roman" w:cs="Times New Roman"/>
          <w:sz w:val="24"/>
          <w:szCs w:val="24"/>
          <w:lang w:val="sr-Cyrl-RS"/>
        </w:rPr>
        <w:t>Врста робе, укупна и максимална количина на коју се закључује уговор износи:</w:t>
      </w:r>
    </w:p>
    <w:p w14:paraId="632A4524" w14:textId="77777777" w:rsidR="003F3C63" w:rsidRPr="0010618B" w:rsidRDefault="003F3C63" w:rsidP="003F3C63">
      <w:pPr>
        <w:tabs>
          <w:tab w:val="left" w:pos="84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ЦИЈЕНА (ВРИЈЕДНОСТ УГОВОРА)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ab/>
      </w:r>
    </w:p>
    <w:p w14:paraId="67AB5E00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14:paraId="344223BB" w14:textId="77777777" w:rsidR="003F3C63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4CE">
        <w:rPr>
          <w:rFonts w:ascii="Times New Roman" w:hAnsi="Times New Roman" w:cs="Times New Roman"/>
          <w:sz w:val="24"/>
          <w:szCs w:val="24"/>
          <w:lang w:val="sr-Cyrl-RS"/>
        </w:rPr>
        <w:t>Максимална в</w:t>
      </w:r>
      <w:r w:rsidRPr="00AA24CE">
        <w:rPr>
          <w:rFonts w:ascii="Times New Roman" w:hAnsi="Times New Roman" w:cs="Times New Roman"/>
          <w:sz w:val="24"/>
          <w:szCs w:val="24"/>
        </w:rPr>
        <w:t xml:space="preserve">риједност уговора, без урачунатог ПДВ-а, износи: </w:t>
      </w:r>
    </w:p>
    <w:p w14:paraId="68618ED4" w14:textId="77777777" w:rsidR="003F3C63" w:rsidRPr="005A4034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68D91" w14:textId="77777777" w:rsidR="003F3C63" w:rsidRDefault="003F3C63" w:rsidP="003F3C63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_____________________________________________</w:t>
      </w:r>
    </w:p>
    <w:p w14:paraId="5CF09522" w14:textId="615337F5" w:rsidR="003F3C63" w:rsidRPr="003F3C63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95643EE" w14:textId="37C254F4" w:rsidR="003F3C63" w:rsidRPr="005A4034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словима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КМ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).</w:t>
      </w:r>
    </w:p>
    <w:p w14:paraId="4D78A7FA" w14:textId="323B73E5" w:rsidR="003F3C63" w:rsidRPr="0010618B" w:rsidRDefault="003F3C63" w:rsidP="003F3C63">
      <w:pPr>
        <w:jc w:val="both"/>
        <w:rPr>
          <w:rFonts w:ascii="Times New Roman" w:hAnsi="Times New Roman" w:cs="Times New Roman"/>
          <w:sz w:val="24"/>
          <w:szCs w:val="24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Цијена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из овог уговора је појединачно садржана у понуди. На основу Извјештаја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току и завршетку е-аукције од _____________________________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, цијена сваке ставке је умањена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0618B">
        <w:rPr>
          <w:rFonts w:ascii="Times New Roman" w:hAnsi="Times New Roman" w:cs="Times New Roman"/>
          <w:sz w:val="24"/>
          <w:szCs w:val="24"/>
        </w:rPr>
        <w:t xml:space="preserve">у односу на цијене из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sz w:val="24"/>
          <w:szCs w:val="24"/>
        </w:rPr>
        <w:t>онуде и ист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sz w:val="24"/>
          <w:szCs w:val="24"/>
        </w:rPr>
        <w:t xml:space="preserve"> се након тога не мо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10618B">
        <w:rPr>
          <w:rFonts w:ascii="Times New Roman" w:hAnsi="Times New Roman" w:cs="Times New Roman"/>
          <w:sz w:val="24"/>
          <w:szCs w:val="24"/>
        </w:rPr>
        <w:t xml:space="preserve"> мијењати ни под којим условима.</w:t>
      </w:r>
    </w:p>
    <w:p w14:paraId="28D0FA3A" w14:textId="77777777" w:rsidR="003F3C63" w:rsidRPr="0010618B" w:rsidRDefault="003F3C63" w:rsidP="003F3C63">
      <w:pPr>
        <w:ind w:right="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1C5A82" w14:textId="77777777" w:rsidR="003F3C63" w:rsidRPr="0010618B" w:rsidRDefault="003F3C63" w:rsidP="003F3C63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ПЛАЋАЊЕ</w:t>
      </w:r>
    </w:p>
    <w:p w14:paraId="7EC92C74" w14:textId="77777777" w:rsidR="003F3C63" w:rsidRPr="0010618B" w:rsidRDefault="003F3C63" w:rsidP="003F3C63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14:paraId="06BB485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Купац ће плаћање цијене из члана 3. овог уговора према продавцу извршити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жирално,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року од 60 (шездесет) дана </w:t>
      </w:r>
      <w:r w:rsidRPr="0010618B">
        <w:rPr>
          <w:rFonts w:ascii="Times New Roman" w:hAnsi="Times New Roman" w:cs="Times New Roman"/>
          <w:sz w:val="24"/>
          <w:szCs w:val="24"/>
        </w:rPr>
        <w:t xml:space="preserve">након пријема уредно испостављене оригиналне документације достављене на протокол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Pr="0010618B">
        <w:rPr>
          <w:rFonts w:ascii="Times New Roman" w:hAnsi="Times New Roman" w:cs="Times New Roman"/>
          <w:sz w:val="24"/>
          <w:szCs w:val="24"/>
        </w:rPr>
        <w:t>, и то како слиједи:</w:t>
      </w:r>
    </w:p>
    <w:p w14:paraId="59D20DBC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0618B">
        <w:rPr>
          <w:rFonts w:ascii="Times New Roman" w:hAnsi="Times New Roman" w:cs="Times New Roman"/>
          <w:sz w:val="24"/>
          <w:szCs w:val="24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</w:rPr>
        <w:t>Фактура за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испоручену робу;</w:t>
      </w:r>
    </w:p>
    <w:p w14:paraId="6A65DBFB" w14:textId="77777777" w:rsidR="003F3C63" w:rsidRPr="005A4034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Отпремница.</w:t>
      </w:r>
    </w:p>
    <w:p w14:paraId="60B52198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родавац је дужан издати/сачинити фактуру у складу с одредбама позитивних законских прописа, у супротном иста неће бити плаћена и бит ће враћена Продавцу на усклађивање.</w:t>
      </w:r>
    </w:p>
    <w:p w14:paraId="0B1AED5A" w14:textId="4C828888" w:rsidR="003F3C63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Услови плаћања и други услови које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родавац једнострано унесе у фактуру не обавезују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ни онда када је фактуру примио, а није јој приговорио.</w:t>
      </w:r>
    </w:p>
    <w:p w14:paraId="79C4D86D" w14:textId="0FAFBBE5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Приликом фактурисања добављач је дужан да унесе и број појединачног уговора на основу којег је испоручена роба или у супротном фактура ће бити враћена.</w:t>
      </w:r>
    </w:p>
    <w:p w14:paraId="23105456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И РОК ИСПОРУКЕ</w:t>
      </w:r>
    </w:p>
    <w:p w14:paraId="44803B63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14:paraId="06731E22" w14:textId="300EF40B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се обавезује да ће испоруку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извршити након пријема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писмене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наруџбе од стране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упца и то у року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два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дана.</w:t>
      </w:r>
    </w:p>
    <w:p w14:paraId="0957B7AD" w14:textId="77777777" w:rsidR="003F3C63" w:rsidRPr="00794CA6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Испорука ће бити извршена на адресу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упца: </w:t>
      </w: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2B63A8F9" w14:textId="7493286B" w:rsidR="003F3C63" w:rsidRDefault="003F3C63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 се обавезује да све пошиљке робе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се испоручуј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</w:p>
    <w:p w14:paraId="6DFADDA2" w14:textId="18CAA5C4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мора 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4C158663" w14:textId="5949A827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Цијена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42A7B5E0" w14:textId="77777777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29563200" w14:textId="77777777" w:rsidR="003F3C63" w:rsidRPr="0010618B" w:rsidRDefault="003F3C63" w:rsidP="003F3C63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O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БАВЕЗЕ ПРОДАВЦА</w:t>
      </w:r>
    </w:p>
    <w:p w14:paraId="6AC8DFCC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7" w:name="Dropdown35"/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bookmarkEnd w:id="77"/>
    <w:p w14:paraId="373E7EFC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се обавезује да:</w:t>
      </w:r>
    </w:p>
    <w:p w14:paraId="739A5658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испоруку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траженог квалитета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према </w:t>
      </w:r>
      <w:r w:rsidRPr="0010618B">
        <w:rPr>
          <w:rStyle w:val="PageNumber"/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онуди, у складу са тендерском документацијом и на дестинацију (локацију) утврђену овим уговором;</w:t>
      </w:r>
    </w:p>
    <w:p w14:paraId="02EF7525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одговара за уредно извршење уговора према важећим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писима, те редовно обавјештава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о току реализације уговора;</w:t>
      </w:r>
    </w:p>
    <w:p w14:paraId="376DB3A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сноси све ризике до кон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ачног пријема (преузимања)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DD36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замјенских тонера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на крајњем одредишту (локацији) од стране Купца, и у року који је пропи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сан уговором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6910142" w14:textId="77777777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81AA3C" w14:textId="77777777" w:rsidR="003F3C63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36C8E7A" w14:textId="77777777" w:rsidR="003F3C63" w:rsidRPr="0010618B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ОБАВЕЗЕ КУПЦА</w:t>
      </w:r>
    </w:p>
    <w:p w14:paraId="76A28727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5427E325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Купац се обавезује да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14:paraId="1941E593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- изврши обавезу плаћања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замјенски тонери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складу са чланом 4. уговора;</w:t>
      </w:r>
    </w:p>
    <w:p w14:paraId="1010F7CC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квантитативни и квалитативни пријем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тонери;</w:t>
      </w:r>
    </w:p>
    <w:p w14:paraId="75FEF3D8" w14:textId="48B50770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DDA226" w14:textId="77777777" w:rsidR="003F3C63" w:rsidRPr="009210DE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61A26F3C" w14:textId="77777777" w:rsidR="003F3C63" w:rsidRPr="00BA68E4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2F922C10" w14:textId="77777777" w:rsidR="003F3C63" w:rsidRPr="00EA16FE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РЕКЛАМАЦИЈА</w:t>
      </w:r>
    </w:p>
    <w:p w14:paraId="15B11E6F" w14:textId="77777777" w:rsidR="003F3C63" w:rsidRPr="00EA16FE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6F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A1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6E939C7" w14:textId="77777777" w:rsidR="003F3C63" w:rsidRPr="00F60B8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A16FE">
        <w:rPr>
          <w:rFonts w:ascii="Times New Roman" w:hAnsi="Times New Roman" w:cs="Times New Roman"/>
          <w:sz w:val="24"/>
          <w:szCs w:val="24"/>
        </w:rPr>
        <w:t xml:space="preserve">Све штете и неисправности које би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 w:rsidRPr="00EA16FE"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>родавац се обавезује отклонити о свом трошку.</w:t>
      </w:r>
      <w:proofErr w:type="gramEnd"/>
    </w:p>
    <w:p w14:paraId="31A0AEC9" w14:textId="4F8320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A16FE">
        <w:rPr>
          <w:rFonts w:ascii="Times New Roman" w:hAnsi="Times New Roman" w:cs="Times New Roman"/>
          <w:sz w:val="24"/>
          <w:szCs w:val="24"/>
        </w:rPr>
        <w:t xml:space="preserve">упца за отклањање неисправности које се уоче у току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испоруке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да се одазове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 xml:space="preserve">) дана, а евентуалне штете и неисправности које су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отклонити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>) дана.</w:t>
      </w:r>
    </w:p>
    <w:p w14:paraId="7C5E1920" w14:textId="77777777" w:rsidR="003F3C63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УГОВОРНА КАЗНА</w:t>
      </w:r>
    </w:p>
    <w:p w14:paraId="40F6E519" w14:textId="77777777" w:rsidR="003F3C63" w:rsidRPr="007C7048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</w:p>
    <w:p w14:paraId="5ABFCF51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7048">
        <w:rPr>
          <w:rFonts w:ascii="Times New Roman" w:hAnsi="Times New Roman" w:cs="Times New Roman"/>
          <w:sz w:val="24"/>
          <w:szCs w:val="24"/>
        </w:rPr>
        <w:t>У случају кашњења у испоруци робе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тонери,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којег је дошло кривицом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C7048">
        <w:rPr>
          <w:rFonts w:ascii="Times New Roman" w:hAnsi="Times New Roman" w:cs="Times New Roman"/>
          <w:sz w:val="24"/>
          <w:szCs w:val="24"/>
        </w:rPr>
        <w:t xml:space="preserve">родавца, исти ће платити уговорну казну у износу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7C7048">
        <w:rPr>
          <w:rFonts w:ascii="Times New Roman" w:hAnsi="Times New Roman" w:cs="Times New Roman"/>
          <w:sz w:val="24"/>
          <w:szCs w:val="24"/>
        </w:rPr>
        <w:t xml:space="preserve">), наручене робе, и то за сваки дан кашњења, све до уредног испуњења уговора, с тим да укупан износ уговорне казне не може прећи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7C7048">
        <w:rPr>
          <w:rFonts w:ascii="Times New Roman" w:hAnsi="Times New Roman" w:cs="Times New Roman"/>
          <w:sz w:val="24"/>
          <w:szCs w:val="24"/>
        </w:rPr>
        <w:t>) од укупно уговорене вриједности робе по овом уговору.</w:t>
      </w:r>
    </w:p>
    <w:p w14:paraId="0B812B19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 xml:space="preserve">Продавац је дужан платити уговорну казну у року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C7048">
        <w:rPr>
          <w:rFonts w:ascii="Times New Roman" w:hAnsi="Times New Roman" w:cs="Times New Roman"/>
          <w:sz w:val="24"/>
          <w:szCs w:val="24"/>
        </w:rPr>
        <w:t xml:space="preserve">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7C7048">
        <w:rPr>
          <w:rFonts w:ascii="Times New Roman" w:hAnsi="Times New Roman" w:cs="Times New Roman"/>
          <w:sz w:val="24"/>
          <w:szCs w:val="24"/>
        </w:rPr>
        <w:t>) дана од дана пријема писменог</w:t>
      </w:r>
      <w:r>
        <w:rPr>
          <w:rFonts w:ascii="Times New Roman" w:hAnsi="Times New Roman" w:cs="Times New Roman"/>
          <w:sz w:val="24"/>
          <w:szCs w:val="24"/>
        </w:rPr>
        <w:t xml:space="preserve"> захтјева за плаћање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C7048">
        <w:rPr>
          <w:rFonts w:ascii="Times New Roman" w:hAnsi="Times New Roman" w:cs="Times New Roman"/>
          <w:sz w:val="24"/>
          <w:szCs w:val="24"/>
        </w:rPr>
        <w:t>упца.</w:t>
      </w:r>
      <w:proofErr w:type="gramEnd"/>
    </w:p>
    <w:p w14:paraId="755F1B4C" w14:textId="77777777" w:rsidR="003F3C63" w:rsidRPr="00216C3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>Купац неће наплатити уговорну казну уколико је до кашњења дошло усљед више силе.</w:t>
      </w:r>
      <w:proofErr w:type="gramEnd"/>
      <w:r w:rsidRPr="007C7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2AEF1" w14:textId="77777777" w:rsidR="003F3C63" w:rsidRPr="00014182" w:rsidRDefault="003F3C63" w:rsidP="003F3C63">
      <w:pPr>
        <w:spacing w:before="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82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14:paraId="405E05C1" w14:textId="77777777" w:rsidR="003F3C63" w:rsidRPr="00014182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182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0141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20F8B69" w14:textId="77777777" w:rsidR="003F3C63" w:rsidRPr="00014182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Овај уговор се може раскинути на основу споразума уговорних страна.</w:t>
      </w:r>
      <w:proofErr w:type="gramEnd"/>
    </w:p>
    <w:p w14:paraId="5964343A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Овај уговор може се раскинути и једнострано и то из сљедећих разлога:</w:t>
      </w:r>
    </w:p>
    <w:p w14:paraId="74348349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а)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случају да друга уговорна страна не испуњава обавезе из уговора у утврђеним роковима и на утврђени начин;</w:t>
      </w:r>
    </w:p>
    <w:p w14:paraId="1D9D8F24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б)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послије закључења уговора наступе околности које отежавају испуњење обавеза једне од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4182">
        <w:rPr>
          <w:rFonts w:ascii="Times New Roman" w:hAnsi="Times New Roman" w:cs="Times New Roman"/>
          <w:sz w:val="24"/>
          <w:szCs w:val="24"/>
        </w:rPr>
        <w:t>уговорних страна;</w:t>
      </w:r>
    </w:p>
    <w:p w14:paraId="40892913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4182">
        <w:rPr>
          <w:rFonts w:ascii="Times New Roman" w:hAnsi="Times New Roman" w:cs="Times New Roman"/>
          <w:sz w:val="24"/>
          <w:szCs w:val="24"/>
        </w:rPr>
        <w:t>ц)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разлога у складу са важећим законима.</w:t>
      </w:r>
    </w:p>
    <w:p w14:paraId="68F9A54D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Уговорна страна која покреће поступак за раскид уговора из разлога наведених у ставу (2)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  <w:proofErr w:type="gramEnd"/>
    </w:p>
    <w:p w14:paraId="6B5ED543" w14:textId="6116ED9B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 xml:space="preserve">Додатни рок из претходног става овог члана уговора не може бити дужи од 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14182">
        <w:rPr>
          <w:rFonts w:ascii="Times New Roman" w:hAnsi="Times New Roman" w:cs="Times New Roman"/>
          <w:sz w:val="24"/>
          <w:szCs w:val="24"/>
        </w:rPr>
        <w:t xml:space="preserve"> (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014182">
        <w:rPr>
          <w:rFonts w:ascii="Times New Roman" w:hAnsi="Times New Roman" w:cs="Times New Roman"/>
          <w:sz w:val="24"/>
          <w:szCs w:val="24"/>
        </w:rPr>
        <w:t>) дана.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 случају да уговорна страна која не испуњава обавезе из уговора у утврђеним роковима и на утврђени начин, и ни у додатно остављеном року не испуни своје обавезе из уговора, овај уговор ће се сматрати раскинутим.</w:t>
      </w:r>
      <w:proofErr w:type="gramEnd"/>
    </w:p>
    <w:p w14:paraId="169EE8AE" w14:textId="47A63D1B" w:rsidR="003F3C63" w:rsidRPr="00051864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695125D6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0E68D3B2" w14:textId="356E3C95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864">
        <w:rPr>
          <w:rFonts w:ascii="Times New Roman" w:hAnsi="Times New Roman" w:cs="Times New Roman"/>
          <w:sz w:val="24"/>
          <w:szCs w:val="24"/>
        </w:rPr>
        <w:t xml:space="preserve">Продавац 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</w:t>
      </w:r>
      <w:r>
        <w:rPr>
          <w:rFonts w:ascii="Times New Roman" w:hAnsi="Times New Roman" w:cs="Times New Roman"/>
          <w:sz w:val="24"/>
          <w:szCs w:val="24"/>
        </w:rPr>
        <w:t xml:space="preserve">ангажирала Комисија за набавке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>упца, најмање 6 (шест) мјесеци по закључењу уговора, односно од почетка реализације уговора.</w:t>
      </w:r>
    </w:p>
    <w:p w14:paraId="668E1167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12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42286729" w14:textId="0342D190" w:rsidR="003F3C63" w:rsidRPr="003F3C63" w:rsidRDefault="003F3C63" w:rsidP="003F3C63">
      <w:pPr>
        <w:widowControl w:val="0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оквирном споразум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буду у цјелости измирене.</w:t>
      </w:r>
    </w:p>
    <w:p w14:paraId="230A6B16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594DCFEC" w14:textId="751D61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производњу, промет и експлоатацију робе.</w:t>
      </w:r>
      <w:proofErr w:type="gramEnd"/>
    </w:p>
    <w:p w14:paraId="192E69D4" w14:textId="77777777" w:rsidR="003F3C63" w:rsidRPr="00051864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49E9C5F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  <w:proofErr w:type="gramEnd"/>
    </w:p>
    <w:p w14:paraId="2385873C" w14:textId="63EB2B6D" w:rsidR="003F3C63" w:rsidRPr="003F3C63" w:rsidRDefault="003F3C63" w:rsidP="003F3C63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У случају да се не постигне договор о спорним питањима, за рјешење спора надлежан је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Окружни привредни суд у Бијељини</w:t>
      </w:r>
      <w:r w:rsidRPr="0005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4A1D8E5" w14:textId="77777777" w:rsidR="003F3C63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9FE466D" w14:textId="4FEDE956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од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051864">
        <w:rPr>
          <w:rFonts w:ascii="Times New Roman" w:hAnsi="Times New Roman" w:cs="Times New Roman"/>
          <w:sz w:val="24"/>
          <w:szCs w:val="24"/>
        </w:rPr>
        <w:t>) мјесец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, почев од дана потписивања истог.</w:t>
      </w:r>
      <w:proofErr w:type="gramEnd"/>
    </w:p>
    <w:p w14:paraId="6AE08CCD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3868012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је сачињен 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051864">
        <w:rPr>
          <w:rFonts w:ascii="Times New Roman" w:hAnsi="Times New Roman" w:cs="Times New Roman"/>
          <w:sz w:val="24"/>
          <w:szCs w:val="24"/>
        </w:rPr>
        <w:t>) истовјетн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 xml:space="preserve"> примјерка од к</w:t>
      </w:r>
      <w:r>
        <w:rPr>
          <w:rFonts w:ascii="Times New Roman" w:hAnsi="Times New Roman" w:cs="Times New Roman"/>
          <w:sz w:val="24"/>
          <w:szCs w:val="24"/>
        </w:rPr>
        <w:t xml:space="preserve">ојих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 xml:space="preserve">упцу припадају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051864">
        <w:rPr>
          <w:rFonts w:ascii="Times New Roman" w:hAnsi="Times New Roman" w:cs="Times New Roman"/>
          <w:sz w:val="24"/>
          <w:szCs w:val="24"/>
        </w:rPr>
        <w:t>) примје</w:t>
      </w:r>
      <w:r>
        <w:rPr>
          <w:rFonts w:ascii="Times New Roman" w:hAnsi="Times New Roman" w:cs="Times New Roman"/>
          <w:sz w:val="24"/>
          <w:szCs w:val="24"/>
        </w:rPr>
        <w:t xml:space="preserve">рка,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родавц</w:t>
      </w:r>
      <w:r w:rsidRPr="00051864">
        <w:rPr>
          <w:rFonts w:ascii="Times New Roman" w:hAnsi="Times New Roman" w:cs="Times New Roman"/>
          <w:sz w:val="24"/>
          <w:szCs w:val="24"/>
        </w:rPr>
        <w:t xml:space="preserve">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051864">
        <w:rPr>
          <w:rFonts w:ascii="Times New Roman" w:hAnsi="Times New Roman" w:cs="Times New Roman"/>
          <w:sz w:val="24"/>
          <w:szCs w:val="24"/>
        </w:rPr>
        <w:t>) примјер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к.</w:t>
      </w:r>
      <w:proofErr w:type="gramEnd"/>
    </w:p>
    <w:p w14:paraId="0EB241C7" w14:textId="77777777" w:rsidR="003F3C63" w:rsidRPr="00370C91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922337" w14:textId="77777777" w:rsidR="003F3C63" w:rsidRPr="00F60B8E" w:rsidRDefault="003F3C63" w:rsidP="003F3C63">
      <w:pPr>
        <w:spacing w:before="0"/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14:paraId="6C5DF076" w14:textId="46CFFFC8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Сачинио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 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_,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Свјетлан Илић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дипл.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економиста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лужбеник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за набавке у Одјељењу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14:paraId="6ADEC5E4" w14:textId="3200D680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Контролисала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Милица Ристић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дипл.економиста, шеф Одјељења  набавке;</w:t>
      </w:r>
    </w:p>
    <w:p w14:paraId="7F5AB2BC" w14:textId="77777777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14:paraId="58C3ACA8" w14:textId="5D8F76F8" w:rsidR="003F3C63" w:rsidRPr="00370C91" w:rsidRDefault="003F3C63" w:rsidP="00370C91">
      <w:pPr>
        <w:spacing w:before="0" w:after="12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Сагласан: 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_______, Горан Мартић,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мастер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економије, руководилац Службе за финансијско- рачуноводствене и комерцијалне послове.</w:t>
      </w:r>
    </w:p>
    <w:p w14:paraId="65C3985F" w14:textId="37AA97DA" w:rsidR="003F3C63" w:rsidRPr="0010618B" w:rsidRDefault="003F3C63" w:rsidP="003F3C63">
      <w:pPr>
        <w:tabs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Број: УД-___________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/>
        </w:rPr>
        <w:tab/>
      </w:r>
    </w:p>
    <w:p w14:paraId="1BB97192" w14:textId="77777777" w:rsidR="003F3C63" w:rsidRPr="0010618B" w:rsidRDefault="003F3C63" w:rsidP="003F3C63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Бијељини</w:t>
      </w:r>
    </w:p>
    <w:p w14:paraId="1597EC27" w14:textId="585C0743" w:rsidR="003F3C63" w:rsidRPr="00370C91" w:rsidRDefault="003F3C63" w:rsidP="00370C91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Дана, ______________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14:paraId="004B52AA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УГОВОРНЕ СТРАНЕ</w:t>
      </w:r>
    </w:p>
    <w:p w14:paraId="64AEE39A" w14:textId="77777777" w:rsidR="003F3C63" w:rsidRPr="0010618B" w:rsidRDefault="003F3C63" w:rsidP="003F3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5E6C5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FFCD5A1" wp14:editId="719C32A3">
                <wp:simplePos x="0" y="0"/>
                <wp:positionH relativeFrom="column">
                  <wp:posOffset>-156845</wp:posOffset>
                </wp:positionH>
                <wp:positionV relativeFrom="paragraph">
                  <wp:posOffset>43815</wp:posOffset>
                </wp:positionV>
                <wp:extent cx="3057525" cy="3829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1C1B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КУПАЦ</w:t>
                            </w:r>
                          </w:p>
                          <w:p w14:paraId="2689352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78C961A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0B50662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1BC2C408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19E7260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53A97F3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Драгиша Танацковић, дипл. грађевински инжењер</w:t>
                            </w:r>
                          </w:p>
                          <w:p w14:paraId="2882BAE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A47DEF2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7240ACE6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ЕКОНОМСКО-ПРАВНОГ СЕКТОРА</w:t>
                            </w:r>
                          </w:p>
                          <w:p w14:paraId="3635DC3B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__________________________________</w:t>
                            </w:r>
                          </w:p>
                          <w:p w14:paraId="4B4E93D5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Слађана Митровић, дипл. економиста</w:t>
                            </w:r>
                          </w:p>
                          <w:p w14:paraId="208A2866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F3C989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 ИЗВРШНИ ДИРЕКТОР</w:t>
                            </w:r>
                          </w:p>
                          <w:p w14:paraId="02B7846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ТЕХНИЧКОГ СЕКТОРА</w:t>
                            </w:r>
                          </w:p>
                          <w:p w14:paraId="555FDE5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59E20899" w14:textId="77777777" w:rsidR="00CC52F3" w:rsidRPr="002B04B0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Нинослав Спасојевић</w:t>
                            </w: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, дипл. инж. геол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огије</w:t>
                            </w:r>
                          </w:p>
                          <w:p w14:paraId="4F70C79F" w14:textId="77777777" w:rsidR="00CC52F3" w:rsidRPr="0013650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.35pt;margin-top:3.45pt;width:240.75pt;height:301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" strokecolor="white" strokeweight="0">
                <v:textbox inset="12.45pt,8.85pt,12.45pt,8.85pt">
                  <w:txbxContent>
                    <w:p w14:paraId="63FE1C1B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КУПАЦ</w:t>
                      </w:r>
                    </w:p>
                    <w:p w14:paraId="2689352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78C961A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60B50662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ДИРЕКТОР</w:t>
                      </w:r>
                    </w:p>
                    <w:p w14:paraId="1BC2C408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19E7260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</w:t>
                      </w:r>
                    </w:p>
                    <w:p w14:paraId="53A97F3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Драгиша Танацковић, дипл. грађевински инжењер</w:t>
                      </w:r>
                    </w:p>
                    <w:p w14:paraId="2882BAE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A47DEF2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ИЗВРШНИ ДИРЕКТОР</w:t>
                      </w:r>
                    </w:p>
                    <w:p w14:paraId="7240ACE6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ЕКОНОМСКО-ПРАВНОГ СЕКТОРА</w:t>
                      </w:r>
                    </w:p>
                    <w:p w14:paraId="3635DC3B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__________________________________</w:t>
                      </w:r>
                    </w:p>
                    <w:p w14:paraId="4B4E93D5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Слађана Митровић, дипл. економиста</w:t>
                      </w:r>
                    </w:p>
                    <w:p w14:paraId="208A2866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  <w:p w14:paraId="6F3C989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 ИЗВРШНИ ДИРЕКТОР</w:t>
                      </w:r>
                    </w:p>
                    <w:p w14:paraId="02B7846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ТЕХНИЧКОГ СЕКТОРА</w:t>
                      </w:r>
                    </w:p>
                    <w:p w14:paraId="555FDE5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</w:t>
                      </w:r>
                    </w:p>
                    <w:p w14:paraId="59E20899" w14:textId="77777777" w:rsidR="009310D2" w:rsidRPr="002B04B0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  <w:t>Нинослав Спасојевић</w:t>
                      </w: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, дипл. инж. геол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огије</w:t>
                      </w:r>
                    </w:p>
                    <w:p w14:paraId="4F70C79F" w14:textId="77777777" w:rsidR="009310D2" w:rsidRPr="0013650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04F9D6A" wp14:editId="5956AB45">
                <wp:simplePos x="0" y="0"/>
                <wp:positionH relativeFrom="column">
                  <wp:posOffset>3519805</wp:posOffset>
                </wp:positionH>
                <wp:positionV relativeFrom="paragraph">
                  <wp:posOffset>60325</wp:posOffset>
                </wp:positionV>
                <wp:extent cx="2534285" cy="19799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9F5C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ПРОДАВАЦ</w:t>
                            </w:r>
                          </w:p>
                          <w:p w14:paraId="29F016C5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AA65BC1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ДИРЕКТОР</w:t>
                            </w:r>
                          </w:p>
                          <w:p w14:paraId="5B1AF34C" w14:textId="77777777" w:rsidR="00CC52F3" w:rsidRPr="004F138D" w:rsidRDefault="00CC52F3" w:rsidP="003F3C63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3F491F0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</w:t>
                            </w:r>
                          </w:p>
                          <w:p w14:paraId="40E8E67D" w14:textId="77777777" w:rsidR="00CC52F3" w:rsidRPr="005C1BDD" w:rsidRDefault="00CC52F3" w:rsidP="003F3C63">
                            <w:pPr>
                              <w:jc w:val="center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7.15pt;margin-top:4.75pt;width:199.55pt;height:155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" strokecolor="white" strokeweight="0">
                <v:textbox inset="12.45pt,8.85pt,12.45pt,8.85pt">
                  <w:txbxContent>
                    <w:p w14:paraId="073C9F5C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ПРОДАВАЦ</w:t>
                      </w:r>
                    </w:p>
                    <w:p w14:paraId="29F016C5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14:paraId="7AA65BC1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ДИРЕКТОР</w:t>
                      </w:r>
                    </w:p>
                    <w:p w14:paraId="5B1AF34C" w14:textId="77777777" w:rsidR="009310D2" w:rsidRPr="004F138D" w:rsidRDefault="009310D2" w:rsidP="003F3C63">
                      <w:pPr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3F491F0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</w:t>
                      </w:r>
                    </w:p>
                    <w:p w14:paraId="40E8E67D" w14:textId="77777777" w:rsidR="009310D2" w:rsidRPr="005C1BDD" w:rsidRDefault="009310D2" w:rsidP="003F3C63">
                      <w:pPr>
                        <w:jc w:val="center"/>
                        <w:rPr>
                          <w:b/>
                          <w:i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FA604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740C1D1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584B0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4294FF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5ACB7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3D2D8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907CFC8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BBB19A7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D3E806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78E52D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8822104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3397E28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FA986FF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5AC9C89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8ECFC92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НАПОМЕНА:</w:t>
      </w:r>
    </w:p>
    <w:p w14:paraId="26A23B6A" w14:textId="7ADB1B00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Овај нацрт </w:t>
      </w:r>
      <w:r w:rsidR="007507B9">
        <w:rPr>
          <w:rFonts w:ascii="Times New Roman" w:hAnsi="Times New Roman"/>
          <w:sz w:val="24"/>
          <w:szCs w:val="24"/>
          <w:lang w:val="sr-Cyrl-RS"/>
        </w:rPr>
        <w:t>појединачног  уговора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треба попунити понуђач (генерал</w:t>
      </w:r>
      <w:r w:rsidR="007507B9">
        <w:rPr>
          <w:rFonts w:ascii="Times New Roman" w:hAnsi="Times New Roman"/>
          <w:sz w:val="24"/>
          <w:szCs w:val="24"/>
          <w:lang w:val="sr-Cyrl-RS"/>
        </w:rPr>
        <w:t>ије понуђача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5747AA65" w14:textId="799AD8DB" w:rsidR="003F3C63" w:rsidRPr="00370C91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0A7E2705" w14:textId="77777777" w:rsidR="00E84480" w:rsidRPr="00095F9E" w:rsidRDefault="00E84480" w:rsidP="00E8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95F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5A56345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4DE4AE6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2EEC248F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44354F9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61F91D4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42A1C6D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E915417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53F60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E42B189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FA1C0AA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B69292D" w14:textId="77777777" w:rsidR="00C04F79" w:rsidRP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688CD0E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D3792F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0E3EDC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01222C86" w14:textId="44659B8E" w:rsidR="00E84480" w:rsidRPr="007063EE" w:rsidRDefault="00E84480" w:rsidP="003D6166">
      <w:pPr>
        <w:rPr>
          <w:rFonts w:ascii="Times New Roman" w:hAnsi="Times New Roman" w:cs="Times New Roman"/>
          <w:sz w:val="24"/>
          <w:szCs w:val="24"/>
        </w:rPr>
      </w:pPr>
      <w:r w:rsidRPr="007063E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</w:t>
      </w:r>
    </w:p>
    <w:p w14:paraId="1712B2ED" w14:textId="77777777" w:rsidR="00E84480" w:rsidRPr="007063EE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</w:p>
    <w:sectPr w:rsidR="00E84480" w:rsidRPr="007063EE" w:rsidSect="00241DC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16BB8" w15:done="0"/>
  <w15:commentEx w15:paraId="406E7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314D" w14:textId="77777777" w:rsidR="00B73B93" w:rsidRDefault="00B73B93" w:rsidP="00BC7E07">
      <w:pPr>
        <w:spacing w:before="0"/>
      </w:pPr>
      <w:r>
        <w:separator/>
      </w:r>
    </w:p>
  </w:endnote>
  <w:endnote w:type="continuationSeparator" w:id="0">
    <w:p w14:paraId="03C8FD46" w14:textId="77777777" w:rsidR="00B73B93" w:rsidRDefault="00B73B93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FA71" w14:textId="0EC4F31D" w:rsidR="00CC52F3" w:rsidRPr="00BA2F1E" w:rsidRDefault="00CC52F3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96B19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7CFE" w14:textId="77777777" w:rsidR="00B73B93" w:rsidRDefault="00B73B93" w:rsidP="00BC7E07">
      <w:pPr>
        <w:spacing w:before="0"/>
      </w:pPr>
      <w:r>
        <w:separator/>
      </w:r>
    </w:p>
  </w:footnote>
  <w:footnote w:type="continuationSeparator" w:id="0">
    <w:p w14:paraId="5A11C760" w14:textId="77777777" w:rsidR="00B73B93" w:rsidRDefault="00B73B93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FED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3440"/>
    <w:multiLevelType w:val="multilevel"/>
    <w:tmpl w:val="2BA495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2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5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DA6"/>
    <w:rsid w:val="00080E92"/>
    <w:rsid w:val="00084ACE"/>
    <w:rsid w:val="00085326"/>
    <w:rsid w:val="00087E0A"/>
    <w:rsid w:val="00095F9E"/>
    <w:rsid w:val="000B0E63"/>
    <w:rsid w:val="000B3604"/>
    <w:rsid w:val="000B41B4"/>
    <w:rsid w:val="000B6D1A"/>
    <w:rsid w:val="000C3B32"/>
    <w:rsid w:val="000C70F4"/>
    <w:rsid w:val="000E3280"/>
    <w:rsid w:val="000E5DDC"/>
    <w:rsid w:val="000E7E7A"/>
    <w:rsid w:val="00100AEB"/>
    <w:rsid w:val="001023AF"/>
    <w:rsid w:val="001140B3"/>
    <w:rsid w:val="001241B5"/>
    <w:rsid w:val="00125F12"/>
    <w:rsid w:val="001300BB"/>
    <w:rsid w:val="00136FC6"/>
    <w:rsid w:val="0014291E"/>
    <w:rsid w:val="00145DC9"/>
    <w:rsid w:val="001472D5"/>
    <w:rsid w:val="00150379"/>
    <w:rsid w:val="00155A4B"/>
    <w:rsid w:val="00156D5D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C6A55"/>
    <w:rsid w:val="001D50EC"/>
    <w:rsid w:val="001D7CA6"/>
    <w:rsid w:val="001E064B"/>
    <w:rsid w:val="001E41CB"/>
    <w:rsid w:val="001F2DA4"/>
    <w:rsid w:val="001F3CB7"/>
    <w:rsid w:val="001F4225"/>
    <w:rsid w:val="0020306D"/>
    <w:rsid w:val="00210D50"/>
    <w:rsid w:val="002242E3"/>
    <w:rsid w:val="00225A96"/>
    <w:rsid w:val="00227A36"/>
    <w:rsid w:val="002321CA"/>
    <w:rsid w:val="00233A47"/>
    <w:rsid w:val="00235511"/>
    <w:rsid w:val="00241DC9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3162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730"/>
    <w:rsid w:val="002F3BB7"/>
    <w:rsid w:val="002F4243"/>
    <w:rsid w:val="002F789C"/>
    <w:rsid w:val="00300FF6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7A0"/>
    <w:rsid w:val="00362E45"/>
    <w:rsid w:val="00363B5C"/>
    <w:rsid w:val="00365555"/>
    <w:rsid w:val="00367580"/>
    <w:rsid w:val="00370C91"/>
    <w:rsid w:val="003727FC"/>
    <w:rsid w:val="00372E7D"/>
    <w:rsid w:val="003808F9"/>
    <w:rsid w:val="003818E7"/>
    <w:rsid w:val="00385233"/>
    <w:rsid w:val="003908E1"/>
    <w:rsid w:val="00395F72"/>
    <w:rsid w:val="003A77BC"/>
    <w:rsid w:val="003A7DEC"/>
    <w:rsid w:val="003B0CD6"/>
    <w:rsid w:val="003B14D2"/>
    <w:rsid w:val="003C38B9"/>
    <w:rsid w:val="003D0D3F"/>
    <w:rsid w:val="003D1FD8"/>
    <w:rsid w:val="003D3D2A"/>
    <w:rsid w:val="003D6166"/>
    <w:rsid w:val="003D64E7"/>
    <w:rsid w:val="003D764F"/>
    <w:rsid w:val="003D7D33"/>
    <w:rsid w:val="003E117A"/>
    <w:rsid w:val="003E3A6C"/>
    <w:rsid w:val="003F2D93"/>
    <w:rsid w:val="003F3C63"/>
    <w:rsid w:val="003F3E06"/>
    <w:rsid w:val="003F7DDB"/>
    <w:rsid w:val="0040492A"/>
    <w:rsid w:val="00405560"/>
    <w:rsid w:val="004108D6"/>
    <w:rsid w:val="00420CCF"/>
    <w:rsid w:val="00421FBC"/>
    <w:rsid w:val="004305E1"/>
    <w:rsid w:val="00437F09"/>
    <w:rsid w:val="00445056"/>
    <w:rsid w:val="004450F5"/>
    <w:rsid w:val="00454A76"/>
    <w:rsid w:val="00456DC7"/>
    <w:rsid w:val="004612A3"/>
    <w:rsid w:val="00465A5B"/>
    <w:rsid w:val="004729E0"/>
    <w:rsid w:val="004901C6"/>
    <w:rsid w:val="004A2129"/>
    <w:rsid w:val="004A248C"/>
    <w:rsid w:val="004A57BA"/>
    <w:rsid w:val="004A67CD"/>
    <w:rsid w:val="004A7E4F"/>
    <w:rsid w:val="004B5473"/>
    <w:rsid w:val="004B5798"/>
    <w:rsid w:val="004B5DC2"/>
    <w:rsid w:val="004B65C6"/>
    <w:rsid w:val="004C453A"/>
    <w:rsid w:val="004D0610"/>
    <w:rsid w:val="004D13B2"/>
    <w:rsid w:val="004E048A"/>
    <w:rsid w:val="004E4CBA"/>
    <w:rsid w:val="004E557A"/>
    <w:rsid w:val="004E6412"/>
    <w:rsid w:val="004F14F1"/>
    <w:rsid w:val="00500DD2"/>
    <w:rsid w:val="00503627"/>
    <w:rsid w:val="00511EAC"/>
    <w:rsid w:val="00512194"/>
    <w:rsid w:val="005246FD"/>
    <w:rsid w:val="00531465"/>
    <w:rsid w:val="00536727"/>
    <w:rsid w:val="0053785F"/>
    <w:rsid w:val="0054042D"/>
    <w:rsid w:val="00540CA6"/>
    <w:rsid w:val="0054535B"/>
    <w:rsid w:val="00546253"/>
    <w:rsid w:val="005546DF"/>
    <w:rsid w:val="00554C3A"/>
    <w:rsid w:val="005563FB"/>
    <w:rsid w:val="00560E23"/>
    <w:rsid w:val="00572FF7"/>
    <w:rsid w:val="005867C2"/>
    <w:rsid w:val="00590017"/>
    <w:rsid w:val="0059060A"/>
    <w:rsid w:val="005959E7"/>
    <w:rsid w:val="005A3E86"/>
    <w:rsid w:val="005A64E9"/>
    <w:rsid w:val="005B41B4"/>
    <w:rsid w:val="005B7C60"/>
    <w:rsid w:val="005C0B22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1D75"/>
    <w:rsid w:val="00612421"/>
    <w:rsid w:val="0061291E"/>
    <w:rsid w:val="00623A40"/>
    <w:rsid w:val="00624394"/>
    <w:rsid w:val="006244BA"/>
    <w:rsid w:val="00625A08"/>
    <w:rsid w:val="00625F4A"/>
    <w:rsid w:val="0063117D"/>
    <w:rsid w:val="00633A12"/>
    <w:rsid w:val="00634214"/>
    <w:rsid w:val="00634CD6"/>
    <w:rsid w:val="0064286C"/>
    <w:rsid w:val="00644AF4"/>
    <w:rsid w:val="00645F77"/>
    <w:rsid w:val="006517CD"/>
    <w:rsid w:val="006579A4"/>
    <w:rsid w:val="00661692"/>
    <w:rsid w:val="006638E5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D64D0"/>
    <w:rsid w:val="006E48C8"/>
    <w:rsid w:val="00703DCF"/>
    <w:rsid w:val="00703E4E"/>
    <w:rsid w:val="00704F76"/>
    <w:rsid w:val="00705AD8"/>
    <w:rsid w:val="007063EE"/>
    <w:rsid w:val="0071168F"/>
    <w:rsid w:val="00714632"/>
    <w:rsid w:val="00715679"/>
    <w:rsid w:val="0071589C"/>
    <w:rsid w:val="00717085"/>
    <w:rsid w:val="007202EB"/>
    <w:rsid w:val="00720C12"/>
    <w:rsid w:val="00730CD7"/>
    <w:rsid w:val="00731D0D"/>
    <w:rsid w:val="007346F9"/>
    <w:rsid w:val="00734976"/>
    <w:rsid w:val="00750449"/>
    <w:rsid w:val="007507B9"/>
    <w:rsid w:val="00750A21"/>
    <w:rsid w:val="00750B77"/>
    <w:rsid w:val="00765F8D"/>
    <w:rsid w:val="00771995"/>
    <w:rsid w:val="00772643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5D1D"/>
    <w:rsid w:val="007D7B22"/>
    <w:rsid w:val="007E3652"/>
    <w:rsid w:val="007F11A3"/>
    <w:rsid w:val="007F1CDB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82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1160"/>
    <w:rsid w:val="0087202E"/>
    <w:rsid w:val="0087664B"/>
    <w:rsid w:val="00876AD0"/>
    <w:rsid w:val="00880057"/>
    <w:rsid w:val="00880ED3"/>
    <w:rsid w:val="00885AA7"/>
    <w:rsid w:val="00891733"/>
    <w:rsid w:val="00895A34"/>
    <w:rsid w:val="008A023E"/>
    <w:rsid w:val="008A33E4"/>
    <w:rsid w:val="008B180F"/>
    <w:rsid w:val="008B46F8"/>
    <w:rsid w:val="008C3A7E"/>
    <w:rsid w:val="008C56B6"/>
    <w:rsid w:val="008C76C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07CD"/>
    <w:rsid w:val="00912B08"/>
    <w:rsid w:val="0091465D"/>
    <w:rsid w:val="009159AF"/>
    <w:rsid w:val="00922D2C"/>
    <w:rsid w:val="00926028"/>
    <w:rsid w:val="009310D2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E5DAE"/>
    <w:rsid w:val="009F035D"/>
    <w:rsid w:val="009F7BF7"/>
    <w:rsid w:val="00A0317C"/>
    <w:rsid w:val="00A235F1"/>
    <w:rsid w:val="00A27291"/>
    <w:rsid w:val="00A30C6A"/>
    <w:rsid w:val="00A323DF"/>
    <w:rsid w:val="00A3262D"/>
    <w:rsid w:val="00A336D0"/>
    <w:rsid w:val="00A4308B"/>
    <w:rsid w:val="00A44907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5169"/>
    <w:rsid w:val="00AB306C"/>
    <w:rsid w:val="00AB3E92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17D87"/>
    <w:rsid w:val="00B20234"/>
    <w:rsid w:val="00B22EFF"/>
    <w:rsid w:val="00B24560"/>
    <w:rsid w:val="00B2528D"/>
    <w:rsid w:val="00B3138E"/>
    <w:rsid w:val="00B400D9"/>
    <w:rsid w:val="00B43844"/>
    <w:rsid w:val="00B465D2"/>
    <w:rsid w:val="00B648A2"/>
    <w:rsid w:val="00B657CB"/>
    <w:rsid w:val="00B73B93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14B9"/>
    <w:rsid w:val="00BC7E07"/>
    <w:rsid w:val="00BE5149"/>
    <w:rsid w:val="00BE7616"/>
    <w:rsid w:val="00BF4BE4"/>
    <w:rsid w:val="00C005E5"/>
    <w:rsid w:val="00C021DC"/>
    <w:rsid w:val="00C04AC0"/>
    <w:rsid w:val="00C04F79"/>
    <w:rsid w:val="00C06A7F"/>
    <w:rsid w:val="00C06B01"/>
    <w:rsid w:val="00C07D31"/>
    <w:rsid w:val="00C1231C"/>
    <w:rsid w:val="00C408A4"/>
    <w:rsid w:val="00C626C7"/>
    <w:rsid w:val="00C6728C"/>
    <w:rsid w:val="00C7148F"/>
    <w:rsid w:val="00C74596"/>
    <w:rsid w:val="00C74FF8"/>
    <w:rsid w:val="00C81BCE"/>
    <w:rsid w:val="00C8475C"/>
    <w:rsid w:val="00C924FA"/>
    <w:rsid w:val="00C967F6"/>
    <w:rsid w:val="00C9686C"/>
    <w:rsid w:val="00CA0A08"/>
    <w:rsid w:val="00CA6394"/>
    <w:rsid w:val="00CB10E9"/>
    <w:rsid w:val="00CB308B"/>
    <w:rsid w:val="00CB356A"/>
    <w:rsid w:val="00CB46F9"/>
    <w:rsid w:val="00CB649A"/>
    <w:rsid w:val="00CC1DA3"/>
    <w:rsid w:val="00CC52F3"/>
    <w:rsid w:val="00CC57D6"/>
    <w:rsid w:val="00CC6EA3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06EFD"/>
    <w:rsid w:val="00D17D42"/>
    <w:rsid w:val="00D273F1"/>
    <w:rsid w:val="00D320D3"/>
    <w:rsid w:val="00D336F0"/>
    <w:rsid w:val="00D34238"/>
    <w:rsid w:val="00D34A58"/>
    <w:rsid w:val="00D36154"/>
    <w:rsid w:val="00D45B01"/>
    <w:rsid w:val="00D518C1"/>
    <w:rsid w:val="00D524F5"/>
    <w:rsid w:val="00D6282D"/>
    <w:rsid w:val="00D63D5A"/>
    <w:rsid w:val="00D67CAA"/>
    <w:rsid w:val="00D71597"/>
    <w:rsid w:val="00D7513F"/>
    <w:rsid w:val="00D768C3"/>
    <w:rsid w:val="00D80F4A"/>
    <w:rsid w:val="00D82E2E"/>
    <w:rsid w:val="00D84796"/>
    <w:rsid w:val="00D84A15"/>
    <w:rsid w:val="00D85D7E"/>
    <w:rsid w:val="00D907D0"/>
    <w:rsid w:val="00D96096"/>
    <w:rsid w:val="00DA19D4"/>
    <w:rsid w:val="00DA4D0B"/>
    <w:rsid w:val="00DA5448"/>
    <w:rsid w:val="00DA7968"/>
    <w:rsid w:val="00DB3087"/>
    <w:rsid w:val="00DB56F0"/>
    <w:rsid w:val="00DC08EC"/>
    <w:rsid w:val="00DD4260"/>
    <w:rsid w:val="00DD73CE"/>
    <w:rsid w:val="00DE2487"/>
    <w:rsid w:val="00DF36BC"/>
    <w:rsid w:val="00DF7E79"/>
    <w:rsid w:val="00E000EF"/>
    <w:rsid w:val="00E02BF5"/>
    <w:rsid w:val="00E0507B"/>
    <w:rsid w:val="00E05DD0"/>
    <w:rsid w:val="00E07AC8"/>
    <w:rsid w:val="00E160D0"/>
    <w:rsid w:val="00E218C2"/>
    <w:rsid w:val="00E2480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4480"/>
    <w:rsid w:val="00E86767"/>
    <w:rsid w:val="00EA4861"/>
    <w:rsid w:val="00EA62FD"/>
    <w:rsid w:val="00EB2326"/>
    <w:rsid w:val="00EB2F4E"/>
    <w:rsid w:val="00EC21A3"/>
    <w:rsid w:val="00EC50B3"/>
    <w:rsid w:val="00EC7B9F"/>
    <w:rsid w:val="00ED26DB"/>
    <w:rsid w:val="00ED3138"/>
    <w:rsid w:val="00ED3670"/>
    <w:rsid w:val="00ED731E"/>
    <w:rsid w:val="00EE6522"/>
    <w:rsid w:val="00EF063E"/>
    <w:rsid w:val="00EF47F5"/>
    <w:rsid w:val="00EF5FFC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2AA3"/>
    <w:rsid w:val="00F53879"/>
    <w:rsid w:val="00F55005"/>
    <w:rsid w:val="00F61AE0"/>
    <w:rsid w:val="00F649E1"/>
    <w:rsid w:val="00F7673B"/>
    <w:rsid w:val="00F81A27"/>
    <w:rsid w:val="00F904E4"/>
    <w:rsid w:val="00F91F9D"/>
    <w:rsid w:val="00F96B19"/>
    <w:rsid w:val="00F96DE1"/>
    <w:rsid w:val="00FA0E5E"/>
    <w:rsid w:val="00FA2F3F"/>
    <w:rsid w:val="00FA54A4"/>
    <w:rsid w:val="00FB22C7"/>
    <w:rsid w:val="00FB5576"/>
    <w:rsid w:val="00FC139A"/>
    <w:rsid w:val="00FC55F6"/>
    <w:rsid w:val="00FD035E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jn.gov.b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3B2D-5422-4C33-9A22-2387CD97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11263</Words>
  <Characters>64204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Svjetlan Ilic</cp:lastModifiedBy>
  <cp:revision>39</cp:revision>
  <cp:lastPrinted>2023-06-14T09:51:00Z</cp:lastPrinted>
  <dcterms:created xsi:type="dcterms:W3CDTF">2022-08-26T08:51:00Z</dcterms:created>
  <dcterms:modified xsi:type="dcterms:W3CDTF">2023-06-14T09:52:00Z</dcterms:modified>
</cp:coreProperties>
</file>